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97" w:rsidRPr="00313C60" w:rsidRDefault="003B6E97" w:rsidP="000B03BA">
      <w:pPr>
        <w:spacing w:after="0" w:line="360" w:lineRule="auto"/>
        <w:ind w:firstLine="567"/>
        <w:contextualSpacing/>
        <w:jc w:val="center"/>
        <w:rPr>
          <w:rFonts w:ascii="Times New Roman" w:hAnsi="Times New Roman" w:cs="Times New Roman"/>
          <w:b/>
          <w:sz w:val="28"/>
          <w:szCs w:val="28"/>
        </w:rPr>
      </w:pPr>
      <w:r w:rsidRPr="00313C60">
        <w:rPr>
          <w:rFonts w:ascii="Times New Roman" w:hAnsi="Times New Roman" w:cs="Times New Roman"/>
          <w:b/>
          <w:sz w:val="28"/>
          <w:szCs w:val="28"/>
        </w:rPr>
        <w:t>ЗАЯВА</w:t>
      </w:r>
    </w:p>
    <w:p w:rsidR="00BE2F4B" w:rsidRPr="00313C60" w:rsidRDefault="003B6E97" w:rsidP="000B03BA">
      <w:pPr>
        <w:spacing w:after="0" w:line="360" w:lineRule="auto"/>
        <w:ind w:firstLine="567"/>
        <w:contextualSpacing/>
        <w:jc w:val="center"/>
        <w:rPr>
          <w:rFonts w:ascii="Times New Roman" w:hAnsi="Times New Roman" w:cs="Times New Roman"/>
          <w:b/>
          <w:sz w:val="28"/>
          <w:szCs w:val="28"/>
        </w:rPr>
      </w:pPr>
      <w:r w:rsidRPr="00313C60">
        <w:rPr>
          <w:rFonts w:ascii="Times New Roman" w:hAnsi="Times New Roman" w:cs="Times New Roman"/>
          <w:b/>
          <w:sz w:val="28"/>
          <w:szCs w:val="28"/>
        </w:rPr>
        <w:t>ПРО ВИЗНАЧЕННЯ ОБСЯГУ</w:t>
      </w:r>
    </w:p>
    <w:p w:rsidR="003B6E97" w:rsidRPr="00313C60" w:rsidRDefault="003B6E97" w:rsidP="000B03BA">
      <w:pPr>
        <w:spacing w:after="0" w:line="360" w:lineRule="auto"/>
        <w:ind w:firstLine="567"/>
        <w:contextualSpacing/>
        <w:jc w:val="center"/>
        <w:rPr>
          <w:rFonts w:ascii="Times New Roman" w:hAnsi="Times New Roman" w:cs="Times New Roman"/>
          <w:b/>
          <w:sz w:val="28"/>
          <w:szCs w:val="28"/>
        </w:rPr>
      </w:pPr>
      <w:r w:rsidRPr="00313C60">
        <w:rPr>
          <w:rFonts w:ascii="Times New Roman" w:hAnsi="Times New Roman" w:cs="Times New Roman"/>
          <w:b/>
          <w:sz w:val="28"/>
          <w:szCs w:val="28"/>
        </w:rPr>
        <w:t>СТРАТЕГІЧНОЇ ЕКОЛОГІЧНОЇ ОЦІНКИ</w:t>
      </w:r>
    </w:p>
    <w:p w:rsidR="00D8081C" w:rsidRPr="00313C60" w:rsidRDefault="00D8081C" w:rsidP="000B03BA">
      <w:pPr>
        <w:spacing w:after="0" w:line="360" w:lineRule="auto"/>
        <w:ind w:firstLine="567"/>
        <w:contextualSpacing/>
        <w:jc w:val="both"/>
        <w:rPr>
          <w:rFonts w:ascii="Times New Roman" w:hAnsi="Times New Roman" w:cs="Times New Roman"/>
          <w:b/>
          <w:sz w:val="28"/>
          <w:szCs w:val="28"/>
        </w:rPr>
      </w:pPr>
    </w:p>
    <w:p w:rsidR="00FF2CBB" w:rsidRPr="00313C60" w:rsidRDefault="00515ECA" w:rsidP="000B03BA">
      <w:pPr>
        <w:shd w:val="clear" w:color="auto" w:fill="FFFFFF"/>
        <w:spacing w:after="0" w:line="360" w:lineRule="auto"/>
        <w:ind w:firstLine="567"/>
        <w:jc w:val="both"/>
        <w:rPr>
          <w:rFonts w:ascii="Times New Roman" w:hAnsi="Times New Roman" w:cs="Times New Roman"/>
          <w:sz w:val="28"/>
          <w:szCs w:val="28"/>
        </w:rPr>
      </w:pPr>
      <w:r w:rsidRPr="00313C60">
        <w:rPr>
          <w:rFonts w:ascii="Times New Roman" w:hAnsi="Times New Roman" w:cs="Times New Roman"/>
          <w:sz w:val="28"/>
          <w:szCs w:val="28"/>
        </w:rPr>
        <w:t>Детального плану 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w:t>
      </w:r>
      <w:r w:rsidR="00FF2CBB" w:rsidRPr="00313C60">
        <w:rPr>
          <w:rFonts w:ascii="Times New Roman" w:hAnsi="Times New Roman" w:cs="Times New Roman"/>
          <w:sz w:val="28"/>
          <w:szCs w:val="28"/>
        </w:rPr>
        <w:t>.</w:t>
      </w:r>
    </w:p>
    <w:p w:rsidR="003B6E97" w:rsidRPr="00313C60" w:rsidRDefault="003B6E97" w:rsidP="000B03BA">
      <w:pPr>
        <w:spacing w:after="0" w:line="360" w:lineRule="auto"/>
        <w:ind w:firstLine="567"/>
        <w:contextualSpacing/>
        <w:jc w:val="both"/>
        <w:rPr>
          <w:rFonts w:ascii="Times New Roman" w:hAnsi="Times New Roman" w:cs="Times New Roman"/>
          <w:sz w:val="28"/>
          <w:szCs w:val="28"/>
        </w:rPr>
      </w:pPr>
    </w:p>
    <w:p w:rsidR="00A104EE" w:rsidRPr="00313C60" w:rsidRDefault="00A104EE" w:rsidP="000B03BA">
      <w:pPr>
        <w:pStyle w:val="rvps2"/>
        <w:numPr>
          <w:ilvl w:val="0"/>
          <w:numId w:val="1"/>
        </w:numPr>
        <w:shd w:val="clear" w:color="auto" w:fill="FFFFFF"/>
        <w:tabs>
          <w:tab w:val="left" w:pos="1134"/>
        </w:tabs>
        <w:spacing w:before="0" w:beforeAutospacing="0" w:after="0" w:afterAutospacing="0" w:line="360" w:lineRule="auto"/>
        <w:ind w:left="0" w:firstLine="567"/>
        <w:contextualSpacing/>
        <w:jc w:val="both"/>
        <w:rPr>
          <w:b/>
          <w:sz w:val="28"/>
          <w:szCs w:val="28"/>
        </w:rPr>
      </w:pPr>
      <w:r w:rsidRPr="00313C60">
        <w:rPr>
          <w:b/>
          <w:sz w:val="28"/>
          <w:szCs w:val="28"/>
        </w:rPr>
        <w:t>ЗАМОВНИК:</w:t>
      </w:r>
    </w:p>
    <w:p w:rsidR="00B67B6E" w:rsidRPr="00313C60" w:rsidRDefault="00B67B6E" w:rsidP="000B03BA">
      <w:pPr>
        <w:pStyle w:val="rvps2"/>
        <w:shd w:val="clear" w:color="auto" w:fill="FFFFFF"/>
        <w:tabs>
          <w:tab w:val="left" w:pos="1134"/>
        </w:tabs>
        <w:spacing w:before="0" w:beforeAutospacing="0" w:after="0" w:afterAutospacing="0" w:line="360" w:lineRule="auto"/>
        <w:ind w:firstLine="567"/>
        <w:contextualSpacing/>
        <w:jc w:val="both"/>
        <w:rPr>
          <w:sz w:val="28"/>
          <w:szCs w:val="28"/>
        </w:rPr>
      </w:pPr>
      <w:r w:rsidRPr="00313C60">
        <w:rPr>
          <w:sz w:val="28"/>
          <w:szCs w:val="28"/>
        </w:rPr>
        <w:t>Дніпровська районна державна адміністрація Дніпропетровської області.</w:t>
      </w:r>
    </w:p>
    <w:p w:rsidR="00D8081C" w:rsidRPr="00313C60" w:rsidRDefault="00D8081C" w:rsidP="000B03BA">
      <w:pPr>
        <w:pStyle w:val="rvps2"/>
        <w:shd w:val="clear" w:color="auto" w:fill="FFFFFF"/>
        <w:tabs>
          <w:tab w:val="left" w:pos="1134"/>
        </w:tabs>
        <w:spacing w:before="0" w:beforeAutospacing="0" w:after="0" w:afterAutospacing="0" w:line="360" w:lineRule="auto"/>
        <w:ind w:firstLine="567"/>
        <w:contextualSpacing/>
        <w:jc w:val="both"/>
        <w:rPr>
          <w:sz w:val="28"/>
          <w:szCs w:val="28"/>
        </w:rPr>
      </w:pPr>
    </w:p>
    <w:p w:rsidR="00D8081C" w:rsidRPr="00313C60" w:rsidRDefault="000E6568" w:rsidP="000B03BA">
      <w:pPr>
        <w:pStyle w:val="rvps2"/>
        <w:numPr>
          <w:ilvl w:val="0"/>
          <w:numId w:val="1"/>
        </w:numPr>
        <w:shd w:val="clear" w:color="auto" w:fill="FFFFFF"/>
        <w:tabs>
          <w:tab w:val="left" w:pos="1134"/>
        </w:tabs>
        <w:spacing w:before="0" w:beforeAutospacing="0" w:after="0" w:afterAutospacing="0" w:line="360" w:lineRule="auto"/>
        <w:ind w:left="0" w:firstLine="567"/>
        <w:contextualSpacing/>
        <w:jc w:val="both"/>
        <w:rPr>
          <w:b/>
          <w:sz w:val="28"/>
          <w:szCs w:val="28"/>
        </w:rPr>
      </w:pPr>
      <w:r w:rsidRPr="00313C60">
        <w:rPr>
          <w:b/>
          <w:sz w:val="28"/>
          <w:szCs w:val="28"/>
        </w:rPr>
        <w:t>ВИД ТА ОСНОВНІ ЦІЛІ ДОКУМЕНТА ДЕРЖАВНОГО ПЛАНУВАННЯ, ЙОГО ЗВ’ЯЗОК З ІНШИМИ ДОКУМЕНТАМИ ДЕРЖАВНОГО ПЛАНУВАННЯ</w:t>
      </w:r>
    </w:p>
    <w:p w:rsidR="00B67B6E" w:rsidRPr="00313C60" w:rsidRDefault="00C07535" w:rsidP="000B03BA">
      <w:pPr>
        <w:shd w:val="clear" w:color="auto" w:fill="FFFFFF"/>
        <w:spacing w:after="0" w:line="360" w:lineRule="auto"/>
        <w:ind w:firstLine="567"/>
        <w:jc w:val="both"/>
        <w:rPr>
          <w:rFonts w:ascii="Times New Roman" w:hAnsi="Times New Roman" w:cs="Times New Roman"/>
          <w:iCs/>
          <w:sz w:val="28"/>
          <w:szCs w:val="28"/>
        </w:rPr>
      </w:pPr>
      <w:r w:rsidRPr="00313C60">
        <w:rPr>
          <w:rFonts w:ascii="Times New Roman" w:hAnsi="Times New Roman" w:cs="Times New Roman"/>
          <w:sz w:val="28"/>
          <w:szCs w:val="28"/>
        </w:rPr>
        <w:t>«</w:t>
      </w:r>
      <w:r w:rsidR="00515ECA" w:rsidRPr="00313C60">
        <w:rPr>
          <w:rFonts w:ascii="Times New Roman" w:hAnsi="Times New Roman" w:cs="Times New Roman"/>
          <w:sz w:val="28"/>
          <w:szCs w:val="28"/>
        </w:rPr>
        <w:t>Детальний план 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w:t>
      </w:r>
      <w:r w:rsidRPr="00313C60">
        <w:rPr>
          <w:rFonts w:ascii="Times New Roman" w:hAnsi="Times New Roman" w:cs="Times New Roman"/>
          <w:sz w:val="28"/>
          <w:szCs w:val="28"/>
        </w:rPr>
        <w:t xml:space="preserve">» </w:t>
      </w:r>
      <w:r w:rsidR="00707C2B" w:rsidRPr="00313C60">
        <w:rPr>
          <w:rFonts w:ascii="Times New Roman" w:hAnsi="Times New Roman" w:cs="Times New Roman"/>
          <w:sz w:val="28"/>
          <w:szCs w:val="28"/>
        </w:rPr>
        <w:t xml:space="preserve">розробляється на підставі </w:t>
      </w:r>
      <w:r w:rsidR="00B67B6E" w:rsidRPr="00313C60">
        <w:rPr>
          <w:rFonts w:ascii="Times New Roman" w:hAnsi="Times New Roman" w:cs="Times New Roman"/>
          <w:iCs/>
          <w:sz w:val="28"/>
          <w:szCs w:val="28"/>
        </w:rPr>
        <w:t xml:space="preserve">Розпорядження </w:t>
      </w:r>
      <w:r w:rsidR="00B67B6E" w:rsidRPr="00313C60">
        <w:rPr>
          <w:rFonts w:ascii="Times New Roman" w:hAnsi="Times New Roman" w:cs="Times New Roman"/>
          <w:sz w:val="28"/>
          <w:szCs w:val="28"/>
        </w:rPr>
        <w:t>Дніпровської районної державної адміністрації Дніпропетровської області</w:t>
      </w:r>
      <w:r w:rsidR="00E148EA" w:rsidRPr="00313C60">
        <w:rPr>
          <w:rFonts w:ascii="Times New Roman" w:hAnsi="Times New Roman" w:cs="Times New Roman"/>
          <w:sz w:val="28"/>
          <w:szCs w:val="28"/>
        </w:rPr>
        <w:t xml:space="preserve"> від 27 березня 2020 р. № Р-105/0/291-20.</w:t>
      </w:r>
    </w:p>
    <w:p w:rsidR="009D4DC7" w:rsidRPr="00313C60" w:rsidRDefault="00707C2B" w:rsidP="000B03BA">
      <w:pPr>
        <w:shd w:val="clear" w:color="auto" w:fill="FFFFFF"/>
        <w:spacing w:after="0" w:line="360" w:lineRule="auto"/>
        <w:ind w:firstLine="567"/>
        <w:jc w:val="both"/>
        <w:rPr>
          <w:rFonts w:ascii="Times New Roman" w:hAnsi="Times New Roman" w:cs="Times New Roman"/>
          <w:sz w:val="28"/>
          <w:szCs w:val="28"/>
        </w:rPr>
      </w:pPr>
      <w:r w:rsidRPr="00313C60">
        <w:rPr>
          <w:rFonts w:ascii="Times New Roman" w:hAnsi="Times New Roman" w:cs="Times New Roman"/>
          <w:sz w:val="28"/>
          <w:szCs w:val="28"/>
        </w:rPr>
        <w:t xml:space="preserve">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w:t>
      </w:r>
      <w:r w:rsidR="00D12467" w:rsidRPr="00313C60">
        <w:rPr>
          <w:rFonts w:ascii="Times New Roman" w:hAnsi="Times New Roman" w:cs="Times New Roman"/>
          <w:sz w:val="28"/>
          <w:szCs w:val="28"/>
        </w:rPr>
        <w:t>очисних споруд</w:t>
      </w:r>
      <w:r w:rsidRPr="00313C60">
        <w:rPr>
          <w:rFonts w:ascii="Times New Roman" w:hAnsi="Times New Roman" w:cs="Times New Roman"/>
          <w:sz w:val="28"/>
          <w:szCs w:val="28"/>
        </w:rPr>
        <w:t xml:space="preserve">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w:t>
      </w:r>
      <w:r w:rsidRPr="00313C60">
        <w:rPr>
          <w:rFonts w:ascii="Times New Roman" w:hAnsi="Times New Roman" w:cs="Times New Roman"/>
          <w:sz w:val="28"/>
          <w:szCs w:val="28"/>
        </w:rPr>
        <w:lastRenderedPageBreak/>
        <w:t>політики розвитку території району, згідно   п.4.1. ДБН Б.1.1-14:</w:t>
      </w:r>
      <w:r w:rsidR="009D4DC7" w:rsidRPr="00313C60">
        <w:rPr>
          <w:rFonts w:ascii="Times New Roman" w:hAnsi="Times New Roman" w:cs="Times New Roman"/>
          <w:sz w:val="28"/>
          <w:szCs w:val="28"/>
        </w:rPr>
        <w:t xml:space="preserve"> </w:t>
      </w:r>
      <w:r w:rsidRPr="00313C60">
        <w:rPr>
          <w:rFonts w:ascii="Times New Roman" w:hAnsi="Times New Roman" w:cs="Times New Roman"/>
          <w:sz w:val="28"/>
          <w:szCs w:val="28"/>
        </w:rPr>
        <w:t>2012 «Склад та зміст детального плану території»; визначення містобудівних умов та обмежень забудови земельної ділянки.</w:t>
      </w:r>
    </w:p>
    <w:p w:rsidR="009D4DC7" w:rsidRPr="00313C60" w:rsidRDefault="00707C2B" w:rsidP="000B03BA">
      <w:pPr>
        <w:shd w:val="clear" w:color="auto" w:fill="FFFFFF"/>
        <w:spacing w:after="0" w:line="360" w:lineRule="auto"/>
        <w:ind w:firstLine="567"/>
        <w:jc w:val="both"/>
        <w:rPr>
          <w:rFonts w:ascii="Times New Roman" w:hAnsi="Times New Roman" w:cs="Times New Roman"/>
          <w:sz w:val="28"/>
          <w:szCs w:val="28"/>
        </w:rPr>
      </w:pPr>
      <w:r w:rsidRPr="00313C60">
        <w:rPr>
          <w:rFonts w:ascii="Times New Roman" w:hAnsi="Times New Roman" w:cs="Times New Roman"/>
          <w:sz w:val="28"/>
          <w:szCs w:val="28"/>
        </w:rPr>
        <w:t>При розроблені детального плану враховуються</w:t>
      </w:r>
      <w:r w:rsidR="009D4DC7" w:rsidRPr="00313C60">
        <w:rPr>
          <w:rFonts w:ascii="Times New Roman" w:hAnsi="Times New Roman" w:cs="Times New Roman"/>
          <w:sz w:val="28"/>
          <w:szCs w:val="28"/>
        </w:rPr>
        <w:t xml:space="preserve">: Схема планування територій Дніпропетровської області, Схема проекту районного планування </w:t>
      </w:r>
      <w:r w:rsidR="005850CA" w:rsidRPr="00313C60">
        <w:rPr>
          <w:rFonts w:ascii="Times New Roman" w:hAnsi="Times New Roman" w:cs="Times New Roman"/>
          <w:sz w:val="28"/>
          <w:szCs w:val="28"/>
        </w:rPr>
        <w:t>Дніпровського</w:t>
      </w:r>
      <w:r w:rsidR="003E69EF" w:rsidRPr="00313C60">
        <w:rPr>
          <w:rFonts w:ascii="Times New Roman" w:hAnsi="Times New Roman" w:cs="Times New Roman"/>
          <w:sz w:val="28"/>
          <w:szCs w:val="28"/>
        </w:rPr>
        <w:t xml:space="preserve"> </w:t>
      </w:r>
      <w:r w:rsidR="009D4DC7" w:rsidRPr="00313C60">
        <w:rPr>
          <w:rFonts w:ascii="Times New Roman" w:hAnsi="Times New Roman" w:cs="Times New Roman"/>
          <w:sz w:val="28"/>
          <w:szCs w:val="28"/>
        </w:rPr>
        <w:t>району, проектна документація, інформація земельного кадастру.</w:t>
      </w:r>
    </w:p>
    <w:p w:rsidR="00C83A89" w:rsidRPr="00313C60" w:rsidRDefault="00C83A89" w:rsidP="000B03BA">
      <w:pPr>
        <w:pStyle w:val="rvps2"/>
        <w:shd w:val="clear" w:color="auto" w:fill="FFFFFF"/>
        <w:spacing w:before="0" w:beforeAutospacing="0" w:after="0" w:afterAutospacing="0" w:line="360" w:lineRule="auto"/>
        <w:ind w:firstLine="567"/>
        <w:contextualSpacing/>
        <w:jc w:val="both"/>
        <w:rPr>
          <w:rFonts w:eastAsia="Calibri"/>
          <w:sz w:val="28"/>
          <w:szCs w:val="28"/>
          <w:lang w:eastAsia="en-US"/>
        </w:rPr>
      </w:pPr>
    </w:p>
    <w:p w:rsidR="007307AE" w:rsidRPr="00313C60" w:rsidRDefault="000E6568" w:rsidP="000B03BA">
      <w:pPr>
        <w:pStyle w:val="rvps2"/>
        <w:numPr>
          <w:ilvl w:val="0"/>
          <w:numId w:val="1"/>
        </w:numPr>
        <w:shd w:val="clear" w:color="auto" w:fill="FFFFFF"/>
        <w:tabs>
          <w:tab w:val="left" w:pos="1134"/>
        </w:tabs>
        <w:spacing w:before="0" w:beforeAutospacing="0" w:after="0" w:afterAutospacing="0" w:line="360" w:lineRule="auto"/>
        <w:ind w:left="0" w:firstLine="567"/>
        <w:contextualSpacing/>
        <w:jc w:val="both"/>
        <w:rPr>
          <w:b/>
          <w:sz w:val="28"/>
          <w:szCs w:val="28"/>
        </w:rPr>
      </w:pPr>
      <w:r w:rsidRPr="00313C60">
        <w:rPr>
          <w:b/>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w:t>
      </w:r>
      <w:r w:rsidRPr="00313C60">
        <w:rPr>
          <w:sz w:val="28"/>
          <w:szCs w:val="28"/>
        </w:rPr>
        <w:t xml:space="preserve"> </w:t>
      </w:r>
      <w:r w:rsidRPr="00313C60">
        <w:rPr>
          <w:b/>
          <w:sz w:val="28"/>
          <w:szCs w:val="28"/>
        </w:rPr>
        <w:t>ВИЗНАЧЕННЯ МІСЦЕЗНАХОДЖЕННЯ, РОЗМІРУ, ПОТУ</w:t>
      </w:r>
      <w:r w:rsidR="007307AE" w:rsidRPr="00313C60">
        <w:rPr>
          <w:b/>
          <w:sz w:val="28"/>
          <w:szCs w:val="28"/>
        </w:rPr>
        <w:t>ЖНОСТІ АБО РОЗМІЩЕННЯ РЕСУРСІВ)</w:t>
      </w:r>
    </w:p>
    <w:p w:rsidR="00FC2822" w:rsidRPr="00313C60" w:rsidRDefault="002D5302" w:rsidP="000B03BA">
      <w:pPr>
        <w:pStyle w:val="rvps2"/>
        <w:shd w:val="clear" w:color="auto" w:fill="FFFFFF"/>
        <w:spacing w:before="0" w:beforeAutospacing="0" w:after="0" w:afterAutospacing="0" w:line="360" w:lineRule="auto"/>
        <w:ind w:firstLine="567"/>
        <w:contextualSpacing/>
        <w:jc w:val="both"/>
        <w:rPr>
          <w:sz w:val="28"/>
          <w:szCs w:val="28"/>
        </w:rPr>
      </w:pPr>
      <w:r w:rsidRPr="00313C60">
        <w:rPr>
          <w:sz w:val="28"/>
          <w:szCs w:val="28"/>
        </w:rPr>
        <w:t xml:space="preserve">Відповідно до </w:t>
      </w:r>
      <w:r w:rsidR="00395024" w:rsidRPr="00313C60">
        <w:rPr>
          <w:sz w:val="28"/>
          <w:szCs w:val="28"/>
        </w:rPr>
        <w:t>Методичних</w:t>
      </w:r>
      <w:r w:rsidRPr="00313C60">
        <w:rPr>
          <w:sz w:val="28"/>
          <w:szCs w:val="28"/>
        </w:rPr>
        <w:t xml:space="preserve"> рекомендацій із здійснення стратегічної екологічної оцінки (Наказ Міністерства екології та природних ресурсів України №296 від. 10.08.2018) стратегічна екологічна оцінка (СЕО) обов’язково проводиться щодо проектів документів державного планування, які відповідають одночасно двом критеріям відповідно до статті 2 ЗУ «Про стратегічну екологічну оцінку»</w:t>
      </w:r>
      <w:r w:rsidR="00FC2822" w:rsidRPr="00313C60">
        <w:rPr>
          <w:sz w:val="28"/>
          <w:szCs w:val="28"/>
        </w:rPr>
        <w:t>, а саме:</w:t>
      </w:r>
    </w:p>
    <w:p w:rsidR="00FC2822" w:rsidRPr="00313C60" w:rsidRDefault="00FC2822" w:rsidP="000B03BA">
      <w:pPr>
        <w:pStyle w:val="rvps2"/>
        <w:shd w:val="clear" w:color="auto" w:fill="FFFFFF"/>
        <w:spacing w:before="0" w:beforeAutospacing="0" w:after="0" w:afterAutospacing="0" w:line="360" w:lineRule="auto"/>
        <w:ind w:firstLine="567"/>
        <w:contextualSpacing/>
        <w:jc w:val="both"/>
        <w:rPr>
          <w:rStyle w:val="rvts0"/>
          <w:sz w:val="28"/>
          <w:szCs w:val="28"/>
        </w:rPr>
      </w:pPr>
      <w:r w:rsidRPr="00313C60">
        <w:rPr>
          <w:rStyle w:val="rvts0"/>
          <w:sz w:val="28"/>
          <w:szCs w:val="28"/>
        </w:rPr>
        <w:t xml:space="preserve">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w:t>
      </w:r>
      <w:r w:rsidR="00395024" w:rsidRPr="00313C60">
        <w:rPr>
          <w:rStyle w:val="rvts0"/>
          <w:sz w:val="28"/>
          <w:szCs w:val="28"/>
        </w:rPr>
        <w:t>телекомунікації</w:t>
      </w:r>
      <w:r w:rsidRPr="00313C60">
        <w:rPr>
          <w:rStyle w:val="rvts0"/>
          <w:sz w:val="28"/>
          <w:szCs w:val="28"/>
        </w:rPr>
        <w:t xml:space="preserve">,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w:t>
      </w:r>
      <w:r w:rsidRPr="00313C60">
        <w:rPr>
          <w:rStyle w:val="rvts0"/>
          <w:sz w:val="28"/>
          <w:szCs w:val="28"/>
        </w:rPr>
        <w:lastRenderedPageBreak/>
        <w:t xml:space="preserve">території з природоохоронним статусом), крім тих, що стосуються створення або розширення територій та об’єктів природно-заповідного фонду. </w:t>
      </w:r>
    </w:p>
    <w:p w:rsidR="00FC2822" w:rsidRPr="00313C60" w:rsidRDefault="00FC2822" w:rsidP="000B03BA">
      <w:pPr>
        <w:pStyle w:val="rvps2"/>
        <w:shd w:val="clear" w:color="auto" w:fill="FFFFFF"/>
        <w:spacing w:before="0" w:beforeAutospacing="0" w:after="0" w:afterAutospacing="0" w:line="360" w:lineRule="auto"/>
        <w:ind w:firstLine="567"/>
        <w:contextualSpacing/>
        <w:jc w:val="both"/>
        <w:rPr>
          <w:rStyle w:val="rvts0"/>
          <w:sz w:val="28"/>
          <w:szCs w:val="28"/>
        </w:rPr>
      </w:pPr>
      <w:r w:rsidRPr="00313C60">
        <w:rPr>
          <w:rStyle w:val="rvts0"/>
          <w:sz w:val="28"/>
          <w:szCs w:val="28"/>
        </w:rPr>
        <w:t xml:space="preserve">Відповідно до статті 2 ЗУ «Про стратегічну екологічну оцінку» СЕО не проводиться щодо: </w:t>
      </w:r>
    </w:p>
    <w:p w:rsidR="00FC2822" w:rsidRPr="00313C60" w:rsidRDefault="00FC2822" w:rsidP="000B03BA">
      <w:pPr>
        <w:spacing w:after="0" w:line="360" w:lineRule="auto"/>
        <w:ind w:firstLine="567"/>
        <w:jc w:val="both"/>
        <w:rPr>
          <w:rFonts w:ascii="Times New Roman" w:eastAsia="Times New Roman" w:hAnsi="Times New Roman" w:cs="Times New Roman"/>
          <w:sz w:val="28"/>
          <w:szCs w:val="28"/>
          <w:lang w:eastAsia="ru-RU"/>
        </w:rPr>
      </w:pPr>
      <w:r w:rsidRPr="00313C60">
        <w:rPr>
          <w:rFonts w:ascii="Times New Roman" w:eastAsia="Times New Roman" w:hAnsi="Times New Roman" w:cs="Times New Roman"/>
          <w:sz w:val="28"/>
          <w:szCs w:val="28"/>
          <w:lang w:eastAsia="ru-RU"/>
        </w:rPr>
        <w:t>- документи державного планування, що стосуються виключно національної оборони або дій у разі надзвичайних ситуацій;</w:t>
      </w:r>
    </w:p>
    <w:p w:rsidR="00FC2822" w:rsidRPr="00313C60" w:rsidRDefault="00FC2822" w:rsidP="000B03BA">
      <w:pPr>
        <w:spacing w:after="0" w:line="360" w:lineRule="auto"/>
        <w:ind w:firstLine="567"/>
        <w:jc w:val="both"/>
        <w:rPr>
          <w:rFonts w:ascii="Times New Roman" w:eastAsia="Times New Roman" w:hAnsi="Times New Roman" w:cs="Times New Roman"/>
          <w:sz w:val="28"/>
          <w:szCs w:val="28"/>
          <w:lang w:eastAsia="ru-RU"/>
        </w:rPr>
      </w:pPr>
      <w:bookmarkStart w:id="0" w:name="n18"/>
      <w:bookmarkEnd w:id="0"/>
      <w:r w:rsidRPr="00313C60">
        <w:rPr>
          <w:rFonts w:ascii="Times New Roman" w:eastAsia="Times New Roman" w:hAnsi="Times New Roman" w:cs="Times New Roman"/>
          <w:sz w:val="28"/>
          <w:szCs w:val="28"/>
          <w:lang w:eastAsia="ru-RU"/>
        </w:rPr>
        <w:t>-  бюджети, бюджетні програми та фінансові плани;</w:t>
      </w:r>
    </w:p>
    <w:p w:rsidR="00FC2822" w:rsidRPr="00313C60" w:rsidRDefault="00FC2822" w:rsidP="000B03BA">
      <w:pPr>
        <w:spacing w:after="0" w:line="360" w:lineRule="auto"/>
        <w:ind w:firstLine="567"/>
        <w:jc w:val="both"/>
        <w:rPr>
          <w:rFonts w:ascii="Times New Roman" w:eastAsia="Times New Roman" w:hAnsi="Times New Roman" w:cs="Times New Roman"/>
          <w:sz w:val="28"/>
          <w:szCs w:val="28"/>
          <w:lang w:eastAsia="ru-RU"/>
        </w:rPr>
      </w:pPr>
      <w:bookmarkStart w:id="1" w:name="n19"/>
      <w:bookmarkEnd w:id="1"/>
      <w:r w:rsidRPr="00313C60">
        <w:rPr>
          <w:rFonts w:ascii="Times New Roman" w:eastAsia="Times New Roman" w:hAnsi="Times New Roman" w:cs="Times New Roman"/>
          <w:sz w:val="28"/>
          <w:szCs w:val="28"/>
          <w:lang w:eastAsia="ru-RU"/>
        </w:rPr>
        <w:t>-  програми економічного і соціального розвитку Автономної Республіки Крим, областей, районів, міст, сіл, селищ на короткостроковий період.</w:t>
      </w:r>
    </w:p>
    <w:p w:rsidR="00FC2822" w:rsidRPr="00313C60" w:rsidRDefault="005850CA" w:rsidP="000B03BA">
      <w:pPr>
        <w:spacing w:after="0" w:line="360" w:lineRule="auto"/>
        <w:ind w:firstLine="567"/>
        <w:jc w:val="both"/>
        <w:rPr>
          <w:rFonts w:ascii="Times New Roman" w:eastAsia="Times New Roman" w:hAnsi="Times New Roman" w:cs="Times New Roman"/>
          <w:sz w:val="28"/>
          <w:szCs w:val="28"/>
          <w:lang w:eastAsia="ru-RU"/>
        </w:rPr>
      </w:pPr>
      <w:r w:rsidRPr="00313C60">
        <w:rPr>
          <w:rFonts w:ascii="Times New Roman" w:eastAsia="Times New Roman" w:hAnsi="Times New Roman" w:cs="Times New Roman"/>
          <w:sz w:val="28"/>
          <w:szCs w:val="28"/>
          <w:lang w:eastAsia="ru-RU"/>
        </w:rPr>
        <w:t>Відповідно ЗУ «Про оцінку впливу на довкілля» база відпочинку, площею більше 5 га відноситься до 2 категорії</w:t>
      </w:r>
      <w:r w:rsidRPr="00313C60">
        <w:rPr>
          <w:rStyle w:val="rvts0"/>
          <w:rFonts w:ascii="Times New Roman" w:hAnsi="Times New Roman" w:cs="Times New Roman"/>
          <w:sz w:val="28"/>
          <w:szCs w:val="28"/>
        </w:rPr>
        <w:t xml:space="preserve"> видів планованої діяльності та об’єктів, які можуть мати значний вплив на довкілля та підлягають оцінці впливу на довкілля. Тож проведення процедури СЕО є обов’язковим для даного ДДП.</w:t>
      </w:r>
    </w:p>
    <w:p w:rsidR="00FC7621" w:rsidRPr="00313C60" w:rsidRDefault="004B351E" w:rsidP="000B03BA">
      <w:pPr>
        <w:spacing w:after="0" w:line="360" w:lineRule="auto"/>
        <w:ind w:firstLine="567"/>
        <w:jc w:val="both"/>
        <w:rPr>
          <w:rFonts w:ascii="Times New Roman" w:eastAsia="Times New Roman" w:hAnsi="Times New Roman" w:cs="Times New Roman"/>
          <w:sz w:val="28"/>
          <w:szCs w:val="28"/>
          <w:lang w:eastAsia="ru-RU"/>
        </w:rPr>
      </w:pPr>
      <w:r w:rsidRPr="00313C60">
        <w:rPr>
          <w:rFonts w:ascii="Times New Roman" w:eastAsia="Times New Roman" w:hAnsi="Times New Roman" w:cs="Times New Roman"/>
          <w:sz w:val="28"/>
          <w:szCs w:val="28"/>
          <w:lang w:eastAsia="ru-RU"/>
        </w:rPr>
        <w:t xml:space="preserve">Проектом детального плану передбачається розміщення на території </w:t>
      </w:r>
      <w:r w:rsidR="00FC7621" w:rsidRPr="00313C60">
        <w:rPr>
          <w:rFonts w:ascii="Times New Roman" w:eastAsia="Times New Roman" w:hAnsi="Times New Roman" w:cs="Times New Roman"/>
          <w:sz w:val="28"/>
          <w:szCs w:val="28"/>
          <w:lang w:eastAsia="ru-RU"/>
        </w:rPr>
        <w:t>Обухівської селищної ради Дніпровського району Дніпропетровської області (за межами населеного пункту) баз відпочинку.</w:t>
      </w:r>
    </w:p>
    <w:p w:rsidR="00707C2B" w:rsidRPr="00313C60" w:rsidRDefault="00FC7621" w:rsidP="000B03BA">
      <w:pPr>
        <w:pStyle w:val="a7"/>
        <w:spacing w:before="0" w:beforeAutospacing="0" w:after="0" w:afterAutospacing="0" w:line="360" w:lineRule="auto"/>
        <w:ind w:firstLine="567"/>
        <w:jc w:val="both"/>
        <w:rPr>
          <w:sz w:val="28"/>
          <w:szCs w:val="28"/>
          <w:lang w:val="uk-UA"/>
        </w:rPr>
      </w:pPr>
      <w:r w:rsidRPr="00313C60">
        <w:rPr>
          <w:sz w:val="28"/>
          <w:szCs w:val="28"/>
          <w:lang w:val="uk-UA"/>
        </w:rPr>
        <w:t>Основні техніко-</w:t>
      </w:r>
      <w:r w:rsidR="00707C2B" w:rsidRPr="00313C60">
        <w:rPr>
          <w:sz w:val="28"/>
          <w:szCs w:val="28"/>
          <w:lang w:val="uk-UA"/>
        </w:rPr>
        <w:t>економічні показники</w:t>
      </w:r>
    </w:p>
    <w:p w:rsidR="00707C2B" w:rsidRPr="00313C60" w:rsidRDefault="00707C2B" w:rsidP="000B03BA">
      <w:pPr>
        <w:pStyle w:val="a7"/>
        <w:spacing w:before="0" w:beforeAutospacing="0" w:after="0" w:afterAutospacing="0" w:line="360" w:lineRule="auto"/>
        <w:ind w:firstLine="567"/>
        <w:jc w:val="both"/>
        <w:rPr>
          <w:sz w:val="28"/>
          <w:szCs w:val="28"/>
          <w:lang w:val="uk-UA"/>
        </w:rPr>
      </w:pPr>
      <w:r w:rsidRPr="00313C60">
        <w:rPr>
          <w:sz w:val="28"/>
          <w:szCs w:val="28"/>
          <w:lang w:val="uk-UA"/>
        </w:rPr>
        <w:t xml:space="preserve">1. Територія в межах проекту </w:t>
      </w:r>
      <w:r w:rsidR="00F5383D" w:rsidRPr="00313C60">
        <w:rPr>
          <w:sz w:val="28"/>
          <w:szCs w:val="28"/>
          <w:lang w:val="uk-UA"/>
        </w:rPr>
        <w:t>–</w:t>
      </w:r>
      <w:r w:rsidRPr="00313C60">
        <w:rPr>
          <w:sz w:val="28"/>
          <w:szCs w:val="28"/>
          <w:lang w:val="uk-UA"/>
        </w:rPr>
        <w:t xml:space="preserve"> </w:t>
      </w:r>
      <w:r w:rsidR="00FC7621" w:rsidRPr="00313C60">
        <w:rPr>
          <w:sz w:val="28"/>
          <w:szCs w:val="28"/>
          <w:lang w:val="uk-UA"/>
        </w:rPr>
        <w:t>6</w:t>
      </w:r>
      <w:r w:rsidR="00F5383D" w:rsidRPr="00313C60">
        <w:rPr>
          <w:sz w:val="28"/>
          <w:szCs w:val="28"/>
          <w:lang w:val="uk-UA"/>
        </w:rPr>
        <w:t>,2</w:t>
      </w:r>
      <w:r w:rsidRPr="00313C60">
        <w:rPr>
          <w:sz w:val="28"/>
          <w:szCs w:val="28"/>
          <w:lang w:val="uk-UA"/>
        </w:rPr>
        <w:t xml:space="preserve"> га,</w:t>
      </w:r>
    </w:p>
    <w:p w:rsidR="00707C2B" w:rsidRPr="00313C60" w:rsidRDefault="00707C2B" w:rsidP="000B03BA">
      <w:pPr>
        <w:pStyle w:val="a7"/>
        <w:spacing w:before="0" w:beforeAutospacing="0" w:after="0" w:afterAutospacing="0" w:line="360" w:lineRule="auto"/>
        <w:ind w:firstLine="567"/>
        <w:jc w:val="both"/>
        <w:rPr>
          <w:sz w:val="28"/>
          <w:szCs w:val="28"/>
          <w:lang w:val="uk-UA"/>
        </w:rPr>
      </w:pPr>
      <w:r w:rsidRPr="00313C60">
        <w:rPr>
          <w:sz w:val="28"/>
          <w:szCs w:val="28"/>
          <w:lang w:val="uk-UA"/>
        </w:rPr>
        <w:t xml:space="preserve">2. Ділянки промислових підприємств та комунального господарства </w:t>
      </w:r>
      <w:r w:rsidR="00933C20" w:rsidRPr="00313C60">
        <w:rPr>
          <w:sz w:val="28"/>
          <w:szCs w:val="28"/>
          <w:lang w:val="uk-UA"/>
        </w:rPr>
        <w:t>–</w:t>
      </w:r>
      <w:r w:rsidRPr="00313C60">
        <w:rPr>
          <w:sz w:val="28"/>
          <w:szCs w:val="28"/>
          <w:lang w:val="uk-UA"/>
        </w:rPr>
        <w:t xml:space="preserve"> </w:t>
      </w:r>
      <w:r w:rsidR="004377A7" w:rsidRPr="00313C60">
        <w:rPr>
          <w:sz w:val="28"/>
          <w:szCs w:val="28"/>
          <w:lang w:val="uk-UA"/>
        </w:rPr>
        <w:t>відсутні</w:t>
      </w:r>
      <w:r w:rsidRPr="00313C60">
        <w:rPr>
          <w:sz w:val="28"/>
          <w:szCs w:val="28"/>
          <w:lang w:val="uk-UA"/>
        </w:rPr>
        <w:t>,</w:t>
      </w:r>
    </w:p>
    <w:p w:rsidR="00707C2B" w:rsidRPr="00313C60" w:rsidRDefault="00707C2B" w:rsidP="000B03BA">
      <w:pPr>
        <w:pStyle w:val="a7"/>
        <w:spacing w:before="0" w:beforeAutospacing="0" w:after="0" w:afterAutospacing="0" w:line="360" w:lineRule="auto"/>
        <w:ind w:firstLine="567"/>
        <w:jc w:val="both"/>
        <w:rPr>
          <w:sz w:val="28"/>
          <w:szCs w:val="28"/>
          <w:lang w:val="uk-UA"/>
        </w:rPr>
      </w:pPr>
      <w:r w:rsidRPr="00313C60">
        <w:rPr>
          <w:sz w:val="28"/>
          <w:szCs w:val="28"/>
          <w:lang w:val="uk-UA"/>
        </w:rPr>
        <w:t>3.</w:t>
      </w:r>
      <w:r w:rsidR="004377A7" w:rsidRPr="00313C60">
        <w:rPr>
          <w:sz w:val="28"/>
          <w:szCs w:val="28"/>
          <w:lang w:val="uk-UA"/>
        </w:rPr>
        <w:t xml:space="preserve"> </w:t>
      </w:r>
      <w:r w:rsidRPr="00313C60">
        <w:rPr>
          <w:sz w:val="28"/>
          <w:szCs w:val="28"/>
          <w:lang w:val="uk-UA"/>
        </w:rPr>
        <w:t xml:space="preserve">Ділянки сільськогосподарського призначення - </w:t>
      </w:r>
      <w:r w:rsidR="00933C20" w:rsidRPr="00313C60">
        <w:rPr>
          <w:sz w:val="28"/>
          <w:szCs w:val="28"/>
          <w:lang w:val="uk-UA"/>
        </w:rPr>
        <w:t>відсутні</w:t>
      </w:r>
      <w:r w:rsidRPr="00313C60">
        <w:rPr>
          <w:sz w:val="28"/>
          <w:szCs w:val="28"/>
          <w:lang w:val="uk-UA"/>
        </w:rPr>
        <w:t>;</w:t>
      </w:r>
    </w:p>
    <w:p w:rsidR="00707C2B" w:rsidRPr="00313C60" w:rsidRDefault="00707C2B" w:rsidP="000B03BA">
      <w:pPr>
        <w:pStyle w:val="a7"/>
        <w:spacing w:before="0" w:beforeAutospacing="0" w:after="0" w:afterAutospacing="0" w:line="360" w:lineRule="auto"/>
        <w:ind w:firstLine="567"/>
        <w:jc w:val="both"/>
        <w:rPr>
          <w:sz w:val="28"/>
          <w:szCs w:val="28"/>
          <w:lang w:val="uk-UA"/>
        </w:rPr>
      </w:pPr>
      <w:r w:rsidRPr="00313C60">
        <w:rPr>
          <w:sz w:val="28"/>
          <w:szCs w:val="28"/>
          <w:lang w:val="uk-UA"/>
        </w:rPr>
        <w:t xml:space="preserve">4. Водні об’єкти та Зелені насадження спеціального призначення </w:t>
      </w:r>
      <w:r w:rsidR="004377A7" w:rsidRPr="00313C60">
        <w:rPr>
          <w:sz w:val="28"/>
          <w:szCs w:val="28"/>
          <w:lang w:val="uk-UA"/>
        </w:rPr>
        <w:t>–</w:t>
      </w:r>
      <w:r w:rsidR="00BC6B9A" w:rsidRPr="00313C60">
        <w:rPr>
          <w:sz w:val="28"/>
          <w:szCs w:val="28"/>
          <w:lang w:val="uk-UA"/>
        </w:rPr>
        <w:t xml:space="preserve"> </w:t>
      </w:r>
      <w:r w:rsidR="005850CA" w:rsidRPr="00313C60">
        <w:rPr>
          <w:sz w:val="28"/>
          <w:szCs w:val="28"/>
          <w:lang w:val="uk-UA"/>
        </w:rPr>
        <w:t>частина території бази відпочинку знаходиться в приб</w:t>
      </w:r>
      <w:r w:rsidR="00BC6B9A" w:rsidRPr="00313C60">
        <w:rPr>
          <w:sz w:val="28"/>
          <w:szCs w:val="28"/>
          <w:lang w:val="uk-UA"/>
        </w:rPr>
        <w:t>е</w:t>
      </w:r>
      <w:r w:rsidR="005850CA" w:rsidRPr="00313C60">
        <w:rPr>
          <w:sz w:val="28"/>
          <w:szCs w:val="28"/>
          <w:lang w:val="uk-UA"/>
        </w:rPr>
        <w:t>режно-захисній зоні р. Оріль (50м).</w:t>
      </w:r>
    </w:p>
    <w:p w:rsidR="00A173B4" w:rsidRPr="00313C60" w:rsidRDefault="00A173B4" w:rsidP="000B03BA">
      <w:pPr>
        <w:pStyle w:val="rvps2"/>
        <w:shd w:val="clear" w:color="auto" w:fill="FFFFFF"/>
        <w:spacing w:before="0" w:beforeAutospacing="0" w:after="0" w:afterAutospacing="0" w:line="360" w:lineRule="auto"/>
        <w:ind w:firstLine="567"/>
        <w:contextualSpacing/>
        <w:jc w:val="both"/>
        <w:rPr>
          <w:sz w:val="28"/>
          <w:szCs w:val="28"/>
        </w:rPr>
      </w:pPr>
    </w:p>
    <w:p w:rsidR="007307AE" w:rsidRPr="00313C60" w:rsidRDefault="00F14063" w:rsidP="000B03BA">
      <w:pPr>
        <w:pStyle w:val="a6"/>
        <w:numPr>
          <w:ilvl w:val="0"/>
          <w:numId w:val="1"/>
        </w:numPr>
        <w:shd w:val="clear" w:color="auto" w:fill="FFFFFF"/>
        <w:spacing w:after="0" w:line="360" w:lineRule="auto"/>
        <w:ind w:left="0" w:firstLine="567"/>
        <w:jc w:val="both"/>
        <w:rPr>
          <w:rFonts w:ascii="Times New Roman" w:eastAsia="Arial" w:hAnsi="Times New Roman" w:cs="Times New Roman"/>
          <w:b/>
          <w:sz w:val="28"/>
          <w:szCs w:val="28"/>
        </w:rPr>
      </w:pPr>
      <w:r w:rsidRPr="00313C60">
        <w:rPr>
          <w:rFonts w:ascii="Times New Roman" w:eastAsia="Arial" w:hAnsi="Times New Roman" w:cs="Times New Roman"/>
          <w:b/>
          <w:sz w:val="28"/>
          <w:szCs w:val="28"/>
        </w:rPr>
        <w:t xml:space="preserve">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w:t>
      </w:r>
      <w:r w:rsidRPr="00313C60">
        <w:rPr>
          <w:rFonts w:ascii="Times New Roman" w:eastAsia="Arial" w:hAnsi="Times New Roman" w:cs="Times New Roman"/>
          <w:b/>
          <w:sz w:val="28"/>
          <w:szCs w:val="28"/>
        </w:rPr>
        <w:lastRenderedPageBreak/>
        <w:t xml:space="preserve">МІСЦЕЗНАХОДЖЕННЯ, РОЗМІРУ, ПОТУЖНОСТІ </w:t>
      </w:r>
      <w:r w:rsidR="007307AE" w:rsidRPr="00313C60">
        <w:rPr>
          <w:rFonts w:ascii="Times New Roman" w:eastAsia="Arial" w:hAnsi="Times New Roman" w:cs="Times New Roman"/>
          <w:b/>
          <w:sz w:val="28"/>
          <w:szCs w:val="28"/>
        </w:rPr>
        <w:t>АБО РОЗМІЩЕННЯ РЕСУРСІВ)</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Даний документ державного планування передбача</w:t>
      </w:r>
      <w:r w:rsidR="005850CA" w:rsidRPr="00313C60">
        <w:rPr>
          <w:rFonts w:ascii="Times New Roman" w:eastAsia="Arial" w:hAnsi="Times New Roman" w:cs="Times New Roman"/>
          <w:sz w:val="28"/>
          <w:szCs w:val="28"/>
        </w:rPr>
        <w:t>є</w:t>
      </w:r>
      <w:r w:rsidRPr="00313C60">
        <w:rPr>
          <w:rFonts w:ascii="Times New Roman" w:eastAsia="Arial" w:hAnsi="Times New Roman" w:cs="Times New Roman"/>
          <w:sz w:val="28"/>
          <w:szCs w:val="28"/>
        </w:rPr>
        <w:t xml:space="preserve">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916055" w:rsidRPr="00313C60" w:rsidRDefault="00916055" w:rsidP="000B03BA">
      <w:pPr>
        <w:shd w:val="clear" w:color="auto" w:fill="FFFFFF"/>
        <w:spacing w:after="0" w:line="360" w:lineRule="auto"/>
        <w:ind w:firstLine="567"/>
        <w:jc w:val="both"/>
        <w:rPr>
          <w:rFonts w:ascii="Times New Roman" w:eastAsia="Arial" w:hAnsi="Times New Roman" w:cs="Times New Roman"/>
          <w:sz w:val="28"/>
          <w:szCs w:val="28"/>
        </w:rPr>
      </w:pPr>
    </w:p>
    <w:p w:rsidR="007307AE"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inherit" w:hAnsi="Times New Roman" w:cs="Times New Roman"/>
          <w:b/>
          <w:sz w:val="28"/>
          <w:szCs w:val="28"/>
        </w:rPr>
        <w:t>5) ЙМОВІРНІ НАСЛІДКИ: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а) для довкілля;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В ході здійснення СЕО мають бути оцінені ймовірні наслідки реалізації документа державного планування детального плану території для розміщення</w:t>
      </w:r>
      <w:r w:rsidR="00916055" w:rsidRPr="00313C60">
        <w:rPr>
          <w:rFonts w:ascii="Times New Roman" w:eastAsia="Arial" w:hAnsi="Times New Roman" w:cs="Times New Roman"/>
          <w:sz w:val="28"/>
          <w:szCs w:val="28"/>
        </w:rPr>
        <w:t xml:space="preserve"> баз відпочинку за межами населеного пункту</w:t>
      </w:r>
      <w:r w:rsidR="007B75F8" w:rsidRPr="00313C60">
        <w:rPr>
          <w:rFonts w:ascii="Times New Roman" w:eastAsia="Arial" w:hAnsi="Times New Roman" w:cs="Times New Roman"/>
          <w:sz w:val="28"/>
          <w:szCs w:val="28"/>
        </w:rPr>
        <w:t>. Н</w:t>
      </w:r>
      <w:r w:rsidR="00916055" w:rsidRPr="00313C60">
        <w:rPr>
          <w:rFonts w:ascii="Times New Roman" w:eastAsia="Arial" w:hAnsi="Times New Roman" w:cs="Times New Roman"/>
          <w:sz w:val="28"/>
          <w:szCs w:val="28"/>
        </w:rPr>
        <w:t>а терит</w:t>
      </w:r>
      <w:r w:rsidR="007B75F8" w:rsidRPr="00313C60">
        <w:rPr>
          <w:rFonts w:ascii="Times New Roman" w:eastAsia="Arial" w:hAnsi="Times New Roman" w:cs="Times New Roman"/>
          <w:sz w:val="28"/>
          <w:szCs w:val="28"/>
        </w:rPr>
        <w:t xml:space="preserve">орії Обухівської селищної ради, </w:t>
      </w:r>
      <w:r w:rsidRPr="00313C60">
        <w:rPr>
          <w:rFonts w:ascii="Times New Roman" w:eastAsia="Arial" w:hAnsi="Times New Roman" w:cs="Times New Roman"/>
          <w:sz w:val="28"/>
          <w:szCs w:val="28"/>
        </w:rPr>
        <w:t>зокрема</w:t>
      </w:r>
      <w:r w:rsidR="007B75F8" w:rsidRPr="00313C60">
        <w:rPr>
          <w:rFonts w:ascii="Times New Roman" w:eastAsia="Arial" w:hAnsi="Times New Roman" w:cs="Times New Roman"/>
          <w:sz w:val="28"/>
          <w:szCs w:val="28"/>
        </w:rPr>
        <w:t>,</w:t>
      </w:r>
      <w:r w:rsidRPr="00313C60">
        <w:rPr>
          <w:rFonts w:ascii="Times New Roman" w:eastAsia="Arial" w:hAnsi="Times New Roman" w:cs="Times New Roman"/>
          <w:sz w:val="28"/>
          <w:szCs w:val="28"/>
        </w:rPr>
        <w:t xml:space="preserve"> мають бути оцінені наслідки для таких компонентів довкілля: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7B75F8"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ґрунти;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7B75F8"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атмосферне повітря;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7B75F8"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водні ресурси;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7B75F8"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 xml:space="preserve">стан фауни, флори, </w:t>
      </w:r>
      <w:proofErr w:type="spellStart"/>
      <w:r w:rsidRPr="00313C60">
        <w:rPr>
          <w:rFonts w:ascii="Times New Roman" w:eastAsia="Arial" w:hAnsi="Times New Roman" w:cs="Times New Roman"/>
          <w:sz w:val="28"/>
          <w:szCs w:val="28"/>
        </w:rPr>
        <w:t>біорізноманіття</w:t>
      </w:r>
      <w:proofErr w:type="spellEnd"/>
      <w:r w:rsidRPr="00313C60">
        <w:rPr>
          <w:rFonts w:ascii="Times New Roman" w:eastAsia="Arial" w:hAnsi="Times New Roman" w:cs="Times New Roman"/>
          <w:sz w:val="28"/>
          <w:szCs w:val="28"/>
        </w:rPr>
        <w:t>, землі (у тому числі вилучення земельних ділянок);</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7B75F8" w:rsidRPr="00313C60">
        <w:rPr>
          <w:rFonts w:ascii="Times New Roman" w:eastAsia="Arial" w:hAnsi="Times New Roman" w:cs="Times New Roman"/>
          <w:sz w:val="28"/>
          <w:szCs w:val="28"/>
        </w:rPr>
        <w:t xml:space="preserve"> кліматичні фактори (</w:t>
      </w:r>
      <w:r w:rsidRPr="00313C60">
        <w:rPr>
          <w:rFonts w:ascii="Times New Roman" w:eastAsia="Arial" w:hAnsi="Times New Roman" w:cs="Times New Roman"/>
          <w:sz w:val="28"/>
          <w:szCs w:val="28"/>
        </w:rPr>
        <w:t>у тому числі для здоров’я населення</w:t>
      </w:r>
      <w:r w:rsidR="007B75F8" w:rsidRPr="00313C60">
        <w:rPr>
          <w:rFonts w:ascii="Times New Roman" w:eastAsia="Arial" w:hAnsi="Times New Roman" w:cs="Times New Roman"/>
          <w:sz w:val="28"/>
          <w:szCs w:val="28"/>
        </w:rPr>
        <w:t>)</w:t>
      </w:r>
      <w:r w:rsidRPr="00313C60">
        <w:rPr>
          <w:rFonts w:ascii="Times New Roman" w:eastAsia="Arial" w:hAnsi="Times New Roman" w:cs="Times New Roman"/>
          <w:sz w:val="28"/>
          <w:szCs w:val="28"/>
        </w:rPr>
        <w:t>.</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б) для територій з природоохоронним статусом;</w:t>
      </w:r>
    </w:p>
    <w:p w:rsidR="00F14063" w:rsidRPr="00313C60" w:rsidRDefault="00CA07D8"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lastRenderedPageBreak/>
        <w:t>- території</w:t>
      </w:r>
      <w:r w:rsidR="00CC6A9F" w:rsidRPr="00313C60">
        <w:rPr>
          <w:rFonts w:ascii="Times New Roman" w:eastAsia="Arial" w:hAnsi="Times New Roman" w:cs="Times New Roman"/>
          <w:sz w:val="28"/>
          <w:szCs w:val="28"/>
        </w:rPr>
        <w:t xml:space="preserve"> з природоохоронним статусом</w:t>
      </w:r>
      <w:r w:rsidRPr="00313C60">
        <w:rPr>
          <w:rFonts w:ascii="Times New Roman" w:eastAsia="Arial" w:hAnsi="Times New Roman" w:cs="Times New Roman"/>
          <w:sz w:val="28"/>
          <w:szCs w:val="28"/>
        </w:rPr>
        <w:t xml:space="preserve"> –</w:t>
      </w:r>
      <w:r w:rsidR="00CC6A9F"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ділянка проектування межує з природно-заповідним фондом</w:t>
      </w:r>
      <w:r w:rsidR="00F14063" w:rsidRPr="00313C60">
        <w:rPr>
          <w:rFonts w:ascii="Times New Roman" w:eastAsia="Arial" w:hAnsi="Times New Roman" w:cs="Times New Roman"/>
          <w:sz w:val="28"/>
          <w:szCs w:val="28"/>
        </w:rPr>
        <w:t>.</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в) транскордонні наслідки для довкілля, у тому числі для здоров’я населення – відсутні.</w:t>
      </w:r>
    </w:p>
    <w:p w:rsidR="00C00F1D" w:rsidRPr="00313C60" w:rsidRDefault="00C00F1D" w:rsidP="000B03BA">
      <w:pPr>
        <w:shd w:val="clear" w:color="auto" w:fill="FFFFFF"/>
        <w:spacing w:after="0" w:line="360" w:lineRule="auto"/>
        <w:ind w:firstLine="567"/>
        <w:jc w:val="both"/>
        <w:rPr>
          <w:rFonts w:ascii="Times New Roman" w:eastAsia="Arial" w:hAnsi="Times New Roman" w:cs="Times New Roman"/>
          <w:sz w:val="28"/>
          <w:szCs w:val="28"/>
        </w:rPr>
      </w:pP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inherit" w:hAnsi="Times New Roman" w:cs="Times New Roman"/>
          <w:b/>
          <w:sz w:val="28"/>
          <w:szCs w:val="28"/>
        </w:rPr>
        <w:t>6) ВИПРАВДАНІ АЛЬТЕРНАТИВИ, ЯКІ НЕОБХІДНО РОЗГЛЯНУТИ,</w:t>
      </w:r>
    </w:p>
    <w:p w:rsidR="007307AE"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inherit" w:hAnsi="Times New Roman" w:cs="Times New Roman"/>
          <w:b/>
          <w:sz w:val="28"/>
          <w:szCs w:val="28"/>
        </w:rPr>
        <w:t>У ТОМУ ЧИСЛІ ЯКЩО ДОКУМЕНТ ДЕРЖАВНОГО</w:t>
      </w:r>
      <w:r w:rsidR="007307AE" w:rsidRPr="00313C60">
        <w:rPr>
          <w:rFonts w:ascii="Times New Roman" w:eastAsia="inherit" w:hAnsi="Times New Roman" w:cs="Times New Roman"/>
          <w:b/>
          <w:sz w:val="28"/>
          <w:szCs w:val="28"/>
        </w:rPr>
        <w:t xml:space="preserve"> ПЛАНУВАННЯ НЕ БУДЕ ЗАТВЕРДЖЕНО</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 xml:space="preserve">З метою розгляду альтернативних проектних рішень та їх екологічних наслідків під час СЕО </w:t>
      </w:r>
      <w:r w:rsidR="00073027" w:rsidRPr="00313C60">
        <w:rPr>
          <w:rFonts w:ascii="Times New Roman" w:eastAsia="Arial" w:hAnsi="Times New Roman" w:cs="Times New Roman"/>
          <w:sz w:val="28"/>
          <w:szCs w:val="28"/>
        </w:rPr>
        <w:t>детального плану 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w:t>
      </w:r>
      <w:r w:rsidRPr="00313C60">
        <w:rPr>
          <w:rFonts w:ascii="Times New Roman" w:eastAsia="Arial" w:hAnsi="Times New Roman" w:cs="Times New Roman"/>
          <w:sz w:val="28"/>
          <w:szCs w:val="28"/>
        </w:rPr>
        <w:t>, передбачається розглянути «Нульовий сценарій», без впровадження проектних змін.</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Альтернатива 1: «Нульовий сценарій» – тобто опис, прогнозування та оцінка ситуації у випадку незатвердження зазначеного документа державного планування.</w:t>
      </w:r>
    </w:p>
    <w:p w:rsidR="00C00F1D" w:rsidRPr="00313C60" w:rsidRDefault="00C00F1D" w:rsidP="000B03BA">
      <w:pPr>
        <w:shd w:val="clear" w:color="auto" w:fill="FFFFFF"/>
        <w:spacing w:after="0" w:line="360" w:lineRule="auto"/>
        <w:ind w:firstLine="567"/>
        <w:jc w:val="both"/>
        <w:rPr>
          <w:rFonts w:ascii="Times New Roman" w:eastAsia="Arial" w:hAnsi="Times New Roman" w:cs="Times New Roman"/>
          <w:sz w:val="28"/>
          <w:szCs w:val="28"/>
        </w:rPr>
      </w:pPr>
    </w:p>
    <w:p w:rsidR="007307AE"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inherit" w:hAnsi="Times New Roman" w:cs="Times New Roman"/>
          <w:b/>
          <w:sz w:val="28"/>
          <w:szCs w:val="28"/>
        </w:rPr>
        <w:t xml:space="preserve">7) ДОСЛІДЖЕННЯ, ЯКІ НЕОБХІДНО ПРОВЕСТИ, МЕТОДИ І КРИТЕРІЇ, ЩО ВИКОРИСТОВУВАТИМУТЬСЯ ПІД ЧАС </w:t>
      </w:r>
      <w:r w:rsidR="007307AE" w:rsidRPr="00313C60">
        <w:rPr>
          <w:rFonts w:ascii="Times New Roman" w:eastAsia="inherit" w:hAnsi="Times New Roman" w:cs="Times New Roman"/>
          <w:b/>
          <w:sz w:val="28"/>
          <w:szCs w:val="28"/>
        </w:rPr>
        <w:t>СТРАТЕГІЧНОЇ ЕКОЛОГІЧНОЇ ОЦІНКИ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Для здійснення стратегічної екологічної оцінки будуть використовуватись логічні і формалізовані методи прогнозування.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Для підготовки звіту СЕО передбачається використовувати наступну інформацію:</w:t>
      </w:r>
    </w:p>
    <w:p w:rsidR="00F14063" w:rsidRPr="00313C60" w:rsidRDefault="00F14063" w:rsidP="000B03BA">
      <w:pPr>
        <w:pStyle w:val="a6"/>
        <w:numPr>
          <w:ilvl w:val="0"/>
          <w:numId w:val="8"/>
        </w:numPr>
        <w:shd w:val="clear" w:color="auto" w:fill="FFFFFF"/>
        <w:spacing w:after="0" w:line="360" w:lineRule="auto"/>
        <w:ind w:left="0"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доповіді про стан довкілля;</w:t>
      </w:r>
    </w:p>
    <w:p w:rsidR="00F14063" w:rsidRPr="00313C60" w:rsidRDefault="00F14063" w:rsidP="000B03BA">
      <w:pPr>
        <w:pStyle w:val="a6"/>
        <w:numPr>
          <w:ilvl w:val="0"/>
          <w:numId w:val="8"/>
        </w:numPr>
        <w:shd w:val="clear" w:color="auto" w:fill="FFFFFF"/>
        <w:spacing w:after="0" w:line="360" w:lineRule="auto"/>
        <w:ind w:left="0"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lastRenderedPageBreak/>
        <w:t>статистичну інформацію;</w:t>
      </w:r>
    </w:p>
    <w:p w:rsidR="00F14063" w:rsidRPr="00313C60" w:rsidRDefault="00F14063" w:rsidP="000B03BA">
      <w:pPr>
        <w:pStyle w:val="a6"/>
        <w:numPr>
          <w:ilvl w:val="0"/>
          <w:numId w:val="8"/>
        </w:numPr>
        <w:shd w:val="clear" w:color="auto" w:fill="FFFFFF"/>
        <w:spacing w:after="0" w:line="360" w:lineRule="auto"/>
        <w:ind w:left="0"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інформація, яка включена в інші акти законодавства, які мають відношення до проекту ДДП;</w:t>
      </w:r>
    </w:p>
    <w:p w:rsidR="00F14063" w:rsidRPr="00313C60" w:rsidRDefault="00F14063" w:rsidP="000B03BA">
      <w:pPr>
        <w:pStyle w:val="a6"/>
        <w:numPr>
          <w:ilvl w:val="0"/>
          <w:numId w:val="8"/>
        </w:numPr>
        <w:shd w:val="clear" w:color="auto" w:fill="FFFFFF"/>
        <w:spacing w:after="0" w:line="360" w:lineRule="auto"/>
        <w:ind w:left="0"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дані моніторингу стану довкілля;</w:t>
      </w:r>
    </w:p>
    <w:p w:rsidR="00F14063" w:rsidRPr="00313C60" w:rsidRDefault="00F14063" w:rsidP="000B03BA">
      <w:pPr>
        <w:pStyle w:val="a6"/>
        <w:numPr>
          <w:ilvl w:val="0"/>
          <w:numId w:val="8"/>
        </w:numPr>
        <w:shd w:val="clear" w:color="auto" w:fill="FFFFFF"/>
        <w:spacing w:after="0" w:line="360" w:lineRule="auto"/>
        <w:ind w:left="0"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інша доступна інформація.</w:t>
      </w:r>
    </w:p>
    <w:p w:rsidR="00642072" w:rsidRPr="00313C60" w:rsidRDefault="00642072" w:rsidP="000B03BA">
      <w:pPr>
        <w:pStyle w:val="a6"/>
        <w:shd w:val="clear" w:color="auto" w:fill="FFFFFF"/>
        <w:spacing w:after="0" w:line="360" w:lineRule="auto"/>
        <w:ind w:left="0" w:firstLine="567"/>
        <w:jc w:val="both"/>
        <w:rPr>
          <w:rFonts w:ascii="Times New Roman" w:eastAsia="Arial" w:hAnsi="Times New Roman" w:cs="Times New Roman"/>
          <w:sz w:val="28"/>
          <w:szCs w:val="28"/>
        </w:rPr>
      </w:pPr>
    </w:p>
    <w:p w:rsidR="007307AE"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inherit" w:hAnsi="Times New Roman" w:cs="Times New Roman"/>
          <w:b/>
          <w:sz w:val="28"/>
          <w:szCs w:val="28"/>
        </w:rPr>
        <w:t xml:space="preserve">8) ЗАХОДИ, ЯКІ ПЕРЕДБАЧАЄТЬСЯ РОЗГЛЯНУТИ ДЛЯ ЗАПОБІГАННЯ, ЗМЕНШЕННЯ ТА ПОМ’ЯКШЕННЯ НЕГАТИВНИХ НАСЛІДКІВ ВИКОНАННЯ </w:t>
      </w:r>
      <w:r w:rsidR="007307AE" w:rsidRPr="00313C60">
        <w:rPr>
          <w:rFonts w:ascii="Times New Roman" w:eastAsia="inherit" w:hAnsi="Times New Roman" w:cs="Times New Roman"/>
          <w:b/>
          <w:sz w:val="28"/>
          <w:szCs w:val="28"/>
        </w:rPr>
        <w:t>ДОКУМЕНТА ДЕРЖАВНОГО ПЛАНУВАННЯ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а) раціонального і економного використання природних ресурсів на основі широкого застосування новітніх технологій;</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в) здійснення заходів щодо відтворення відновлюваних природних ресурсів;</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lastRenderedPageBreak/>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д) здійснення господарської та іншої діяльності без порушення екологічних прав інших осіб;</w:t>
      </w:r>
    </w:p>
    <w:p w:rsidR="00F14063" w:rsidRPr="00313C60" w:rsidRDefault="00CC6A9F"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е</w:t>
      </w:r>
      <w:r w:rsidR="00F14063" w:rsidRPr="00313C60">
        <w:rPr>
          <w:rFonts w:ascii="Times New Roman" w:eastAsia="Arial" w:hAnsi="Times New Roman" w:cs="Times New Roman"/>
          <w:sz w:val="28"/>
          <w:szCs w:val="28"/>
        </w:rPr>
        <w:t>)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F14063" w:rsidRPr="00313C60" w:rsidRDefault="003E3AE9"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F14063" w:rsidRPr="00313C60">
        <w:rPr>
          <w:rFonts w:ascii="Times New Roman" w:eastAsia="Arial" w:hAnsi="Times New Roman" w:cs="Times New Roman"/>
          <w:sz w:val="28"/>
          <w:szCs w:val="28"/>
        </w:rPr>
        <w:t xml:space="preserve"> збереження умов існування видового і популяційного різноманіття тваринного світу в стані природної волі;</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3E3AE9"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недопустимість погіршення середовища існування, шляхів міграції та умов розмноження диких тварин;</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3E3AE9"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збереження цілісності природних угруповань диких тварин;</w:t>
      </w:r>
    </w:p>
    <w:p w:rsidR="00F14063" w:rsidRPr="00313C60" w:rsidRDefault="003E3AE9"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F14063" w:rsidRPr="00313C60">
        <w:rPr>
          <w:rFonts w:ascii="Times New Roman" w:eastAsia="Arial" w:hAnsi="Times New Roman" w:cs="Times New Roman"/>
          <w:sz w:val="28"/>
          <w:szCs w:val="28"/>
        </w:rPr>
        <w:t xml:space="preserve"> запобігання загибелі тварин під час здійснення виробничих процесів;</w:t>
      </w:r>
    </w:p>
    <w:p w:rsidR="00F14063" w:rsidRPr="00313C60" w:rsidRDefault="003E3AE9"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 xml:space="preserve">- </w:t>
      </w:r>
      <w:r w:rsidR="00F14063" w:rsidRPr="00313C60">
        <w:rPr>
          <w:rFonts w:ascii="Times New Roman" w:eastAsia="Arial" w:hAnsi="Times New Roman" w:cs="Times New Roman"/>
          <w:sz w:val="28"/>
          <w:szCs w:val="28"/>
        </w:rPr>
        <w:t>охорону середовища існування, умов розмноження і шляхів міграції тварин;</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3E3AE9"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недоторканість ділянок, що становлять особливу цінність для збереження тваринного світу;</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w:t>
      </w:r>
      <w:r w:rsidR="003E3AE9" w:rsidRPr="00313C60">
        <w:rPr>
          <w:rFonts w:ascii="Times New Roman" w:eastAsia="Arial" w:hAnsi="Times New Roman" w:cs="Times New Roman"/>
          <w:sz w:val="28"/>
          <w:szCs w:val="28"/>
        </w:rPr>
        <w:t xml:space="preserve"> </w:t>
      </w:r>
      <w:r w:rsidRPr="00313C60">
        <w:rPr>
          <w:rFonts w:ascii="Times New Roman" w:eastAsia="Arial" w:hAnsi="Times New Roman" w:cs="Times New Roman"/>
          <w:sz w:val="28"/>
          <w:szCs w:val="28"/>
        </w:rPr>
        <w:t>розроблення і здійснення заходів, які будуть забезпечувати збереження шляхів міграції тварин.</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lastRenderedPageBreak/>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r w:rsidRPr="00313C60">
        <w:rPr>
          <w:rFonts w:ascii="Times New Roman" w:eastAsia="Arial" w:hAnsi="Times New Roman" w:cs="Times New Roman"/>
          <w:sz w:val="28"/>
          <w:szCs w:val="28"/>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F14063" w:rsidRPr="00313C60" w:rsidRDefault="00F14063" w:rsidP="000B03BA">
      <w:pPr>
        <w:shd w:val="clear" w:color="auto" w:fill="FFFFFF"/>
        <w:spacing w:after="0" w:line="360" w:lineRule="auto"/>
        <w:ind w:firstLine="567"/>
        <w:jc w:val="both"/>
        <w:rPr>
          <w:rFonts w:ascii="Times New Roman" w:eastAsia="Arial" w:hAnsi="Times New Roman" w:cs="Times New Roman"/>
          <w:sz w:val="28"/>
          <w:szCs w:val="28"/>
        </w:rPr>
      </w:pPr>
    </w:p>
    <w:p w:rsidR="007307AE" w:rsidRPr="00313C60" w:rsidRDefault="00F14063" w:rsidP="000B03BA">
      <w:pPr>
        <w:pStyle w:val="rvps2"/>
        <w:shd w:val="clear" w:color="auto" w:fill="FFFFFF"/>
        <w:spacing w:before="0" w:beforeAutospacing="0" w:after="0" w:afterAutospacing="0" w:line="360" w:lineRule="auto"/>
        <w:ind w:firstLine="567"/>
        <w:contextualSpacing/>
        <w:jc w:val="both"/>
        <w:rPr>
          <w:b/>
          <w:sz w:val="28"/>
          <w:szCs w:val="28"/>
        </w:rPr>
      </w:pPr>
      <w:r w:rsidRPr="00313C60">
        <w:rPr>
          <w:b/>
          <w:sz w:val="28"/>
          <w:szCs w:val="28"/>
        </w:rPr>
        <w:t>9</w:t>
      </w:r>
      <w:r w:rsidR="000E6568" w:rsidRPr="00313C60">
        <w:rPr>
          <w:b/>
          <w:sz w:val="28"/>
          <w:szCs w:val="28"/>
        </w:rPr>
        <w:t>) ПРОПОЗИЦІЇ ЩОД</w:t>
      </w:r>
      <w:r w:rsidR="007307AE" w:rsidRPr="00313C60">
        <w:rPr>
          <w:b/>
          <w:sz w:val="28"/>
          <w:szCs w:val="28"/>
        </w:rPr>
        <w:t>О СТРУКТУРИ ТА ЗМІСТУ ЗВІТУ ПРО СТРАТЕГІЧНУ ЕКОЛОГІЧНУ ОЦІНКУ</w:t>
      </w:r>
    </w:p>
    <w:p w:rsidR="00734776" w:rsidRPr="00313C60" w:rsidRDefault="004C3F06" w:rsidP="000B03BA">
      <w:pPr>
        <w:pStyle w:val="rvps2"/>
        <w:shd w:val="clear" w:color="auto" w:fill="FFFFFF"/>
        <w:spacing w:before="0" w:beforeAutospacing="0" w:after="0" w:afterAutospacing="0" w:line="360" w:lineRule="auto"/>
        <w:ind w:firstLine="567"/>
        <w:contextualSpacing/>
        <w:jc w:val="both"/>
        <w:rPr>
          <w:sz w:val="28"/>
          <w:szCs w:val="28"/>
        </w:rPr>
      </w:pPr>
      <w:r w:rsidRPr="00313C60">
        <w:rPr>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313C60" w:rsidRDefault="00734776" w:rsidP="000B03BA">
      <w:pPr>
        <w:pStyle w:val="rvps2"/>
        <w:shd w:val="clear" w:color="auto" w:fill="FFFFFF"/>
        <w:spacing w:before="0" w:beforeAutospacing="0" w:after="0" w:afterAutospacing="0" w:line="360" w:lineRule="auto"/>
        <w:ind w:firstLine="567"/>
        <w:contextualSpacing/>
        <w:jc w:val="both"/>
        <w:rPr>
          <w:i/>
          <w:sz w:val="28"/>
          <w:szCs w:val="28"/>
        </w:rPr>
      </w:pPr>
      <w:r w:rsidRPr="00313C60">
        <w:rPr>
          <w:i/>
          <w:sz w:val="28"/>
          <w:szCs w:val="28"/>
        </w:rPr>
        <w:t xml:space="preserve">Пропонується така структура </w:t>
      </w:r>
      <w:r w:rsidR="004C3F06" w:rsidRPr="00313C60">
        <w:rPr>
          <w:i/>
          <w:sz w:val="28"/>
          <w:szCs w:val="28"/>
        </w:rPr>
        <w:t>Звіт</w:t>
      </w:r>
      <w:r w:rsidRPr="00313C60">
        <w:rPr>
          <w:i/>
          <w:sz w:val="28"/>
          <w:szCs w:val="28"/>
        </w:rPr>
        <w:t>у із СЕО</w:t>
      </w:r>
      <w:r w:rsidR="004C3F06" w:rsidRPr="00313C60">
        <w:rPr>
          <w:i/>
          <w:sz w:val="28"/>
          <w:szCs w:val="28"/>
        </w:rPr>
        <w:t>:</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r w:rsidRPr="00313C60">
        <w:rPr>
          <w:rFonts w:ascii="Times New Roman" w:eastAsia="Times New Roman" w:hAnsi="Times New Roman" w:cs="Times New Roman"/>
          <w:sz w:val="28"/>
          <w:szCs w:val="28"/>
          <w:lang w:eastAsia="uk-UA"/>
        </w:rPr>
        <w:t>1) зміст та основні цілі документа державного планування, його зв’язок з іншими документами державного планування;</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2" w:name="n105"/>
      <w:bookmarkEnd w:id="2"/>
      <w:r w:rsidRPr="00313C60">
        <w:rPr>
          <w:rFonts w:ascii="Times New Roman" w:eastAsia="Times New Roman" w:hAnsi="Times New Roman" w:cs="Times New Roman"/>
          <w:sz w:val="28"/>
          <w:szCs w:val="28"/>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3" w:name="n106"/>
      <w:bookmarkEnd w:id="3"/>
      <w:r w:rsidRPr="00313C60">
        <w:rPr>
          <w:rFonts w:ascii="Times New Roman" w:eastAsia="Times New Roman" w:hAnsi="Times New Roman" w:cs="Times New Roman"/>
          <w:sz w:val="28"/>
          <w:szCs w:val="28"/>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4" w:name="n107"/>
      <w:bookmarkEnd w:id="4"/>
      <w:r w:rsidRPr="00313C60">
        <w:rPr>
          <w:rFonts w:ascii="Times New Roman" w:eastAsia="Times New Roman" w:hAnsi="Times New Roman" w:cs="Times New Roman"/>
          <w:sz w:val="28"/>
          <w:szCs w:val="28"/>
          <w:lang w:eastAsia="uk-UA"/>
        </w:rPr>
        <w:t>4) екологічні проблеми, у тому числі ризики впливу на здоров’я населення, які стосуються документа державного планування</w:t>
      </w:r>
      <w:r w:rsidR="00CC6A9F" w:rsidRPr="00313C60">
        <w:rPr>
          <w:rFonts w:ascii="Times New Roman" w:eastAsia="Times New Roman" w:hAnsi="Times New Roman" w:cs="Times New Roman"/>
          <w:sz w:val="28"/>
          <w:szCs w:val="28"/>
          <w:lang w:eastAsia="uk-UA"/>
        </w:rPr>
        <w:t xml:space="preserve"> </w:t>
      </w:r>
      <w:r w:rsidRPr="00313C60">
        <w:rPr>
          <w:rFonts w:ascii="Times New Roman" w:eastAsia="Times New Roman" w:hAnsi="Times New Roman" w:cs="Times New Roman"/>
          <w:sz w:val="28"/>
          <w:szCs w:val="28"/>
          <w:lang w:eastAsia="uk-UA"/>
        </w:rPr>
        <w:t>(за адміністративними даними, статистичною інформацією та результатами досліджень);</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5" w:name="n108"/>
      <w:bookmarkEnd w:id="5"/>
      <w:r w:rsidRPr="00313C60">
        <w:rPr>
          <w:rFonts w:ascii="Times New Roman" w:eastAsia="Times New Roman" w:hAnsi="Times New Roman" w:cs="Times New Roman"/>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6" w:name="n109"/>
      <w:bookmarkEnd w:id="6"/>
      <w:r w:rsidRPr="00313C60">
        <w:rPr>
          <w:rFonts w:ascii="Times New Roman" w:eastAsia="Times New Roman" w:hAnsi="Times New Roman" w:cs="Times New Roman"/>
          <w:sz w:val="28"/>
          <w:szCs w:val="28"/>
          <w:lang w:eastAsia="uk-UA"/>
        </w:rPr>
        <w:lastRenderedPageBreak/>
        <w:t xml:space="preserve">6) опис наслідків для довкілля, у тому числі для здоров’я населення, у тому числі вторинних, кумулятивних, </w:t>
      </w:r>
      <w:proofErr w:type="spellStart"/>
      <w:r w:rsidRPr="00313C60">
        <w:rPr>
          <w:rFonts w:ascii="Times New Roman" w:eastAsia="Times New Roman" w:hAnsi="Times New Roman" w:cs="Times New Roman"/>
          <w:sz w:val="28"/>
          <w:szCs w:val="28"/>
          <w:lang w:eastAsia="uk-UA"/>
        </w:rPr>
        <w:t>синергічних</w:t>
      </w:r>
      <w:proofErr w:type="spellEnd"/>
      <w:r w:rsidRPr="00313C60">
        <w:rPr>
          <w:rFonts w:ascii="Times New Roman" w:eastAsia="Times New Roman" w:hAnsi="Times New Roman" w:cs="Times New Roman"/>
          <w:sz w:val="28"/>
          <w:szCs w:val="28"/>
          <w:lang w:eastAsia="uk-UA"/>
        </w:rPr>
        <w:t xml:space="preserve">, </w:t>
      </w:r>
      <w:proofErr w:type="spellStart"/>
      <w:r w:rsidRPr="00313C60">
        <w:rPr>
          <w:rFonts w:ascii="Times New Roman" w:eastAsia="Times New Roman" w:hAnsi="Times New Roman" w:cs="Times New Roman"/>
          <w:sz w:val="28"/>
          <w:szCs w:val="28"/>
          <w:lang w:eastAsia="uk-UA"/>
        </w:rPr>
        <w:t>коротко-</w:t>
      </w:r>
      <w:proofErr w:type="spellEnd"/>
      <w:r w:rsidRPr="00313C60">
        <w:rPr>
          <w:rFonts w:ascii="Times New Roman" w:eastAsia="Times New Roman" w:hAnsi="Times New Roman" w:cs="Times New Roman"/>
          <w:sz w:val="28"/>
          <w:szCs w:val="28"/>
          <w:lang w:eastAsia="uk-UA"/>
        </w:rPr>
        <w:t xml:space="preserve">, </w:t>
      </w:r>
      <w:proofErr w:type="spellStart"/>
      <w:r w:rsidRPr="00313C60">
        <w:rPr>
          <w:rFonts w:ascii="Times New Roman" w:eastAsia="Times New Roman" w:hAnsi="Times New Roman" w:cs="Times New Roman"/>
          <w:sz w:val="28"/>
          <w:szCs w:val="28"/>
          <w:lang w:eastAsia="uk-UA"/>
        </w:rPr>
        <w:t>середньо-</w:t>
      </w:r>
      <w:proofErr w:type="spellEnd"/>
      <w:r w:rsidRPr="00313C60">
        <w:rPr>
          <w:rFonts w:ascii="Times New Roman" w:eastAsia="Times New Roman" w:hAnsi="Times New Roman" w:cs="Times New Roman"/>
          <w:sz w:val="28"/>
          <w:szCs w:val="28"/>
          <w:lang w:eastAsia="uk-UA"/>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7" w:name="n110"/>
      <w:bookmarkEnd w:id="7"/>
      <w:r w:rsidRPr="00313C60">
        <w:rPr>
          <w:rFonts w:ascii="Times New Roman" w:eastAsia="Times New Roman" w:hAnsi="Times New Roman" w:cs="Times New Roman"/>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8" w:name="n111"/>
      <w:bookmarkEnd w:id="8"/>
      <w:r w:rsidRPr="00313C60">
        <w:rPr>
          <w:rFonts w:ascii="Times New Roman" w:eastAsia="Times New Roman" w:hAnsi="Times New Roman" w:cs="Times New Roman"/>
          <w:sz w:val="28"/>
          <w:szCs w:val="28"/>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9" w:name="n112"/>
      <w:bookmarkEnd w:id="9"/>
      <w:r w:rsidRPr="00313C60">
        <w:rPr>
          <w:rFonts w:ascii="Times New Roman" w:eastAsia="Times New Roman" w:hAnsi="Times New Roman" w:cs="Times New Roman"/>
          <w:sz w:val="28"/>
          <w:szCs w:val="28"/>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10" w:name="n113"/>
      <w:bookmarkEnd w:id="10"/>
      <w:r w:rsidRPr="00313C60">
        <w:rPr>
          <w:rFonts w:ascii="Times New Roman" w:eastAsia="Times New Roman" w:hAnsi="Times New Roman" w:cs="Times New Roman"/>
          <w:sz w:val="28"/>
          <w:szCs w:val="28"/>
          <w:lang w:eastAsia="uk-UA"/>
        </w:rPr>
        <w:t>10) опис ймовірних транскордонних наслідків для довкілля, у тому числі для здоров’я населення (за наявності);</w:t>
      </w:r>
    </w:p>
    <w:p w:rsidR="004C3F06" w:rsidRPr="00313C60" w:rsidRDefault="004C3F06" w:rsidP="000B03BA">
      <w:pPr>
        <w:shd w:val="clear" w:color="auto" w:fill="FFFFFF"/>
        <w:spacing w:after="0" w:line="360" w:lineRule="auto"/>
        <w:ind w:firstLine="567"/>
        <w:contextualSpacing/>
        <w:jc w:val="both"/>
        <w:rPr>
          <w:rFonts w:ascii="Times New Roman" w:eastAsia="Times New Roman" w:hAnsi="Times New Roman" w:cs="Times New Roman"/>
          <w:sz w:val="28"/>
          <w:szCs w:val="28"/>
          <w:lang w:eastAsia="uk-UA"/>
        </w:rPr>
      </w:pPr>
      <w:bookmarkStart w:id="11" w:name="n114"/>
      <w:bookmarkEnd w:id="11"/>
      <w:r w:rsidRPr="00313C60">
        <w:rPr>
          <w:rFonts w:ascii="Times New Roman" w:eastAsia="Times New Roman" w:hAnsi="Times New Roman" w:cs="Times New Roman"/>
          <w:sz w:val="28"/>
          <w:szCs w:val="28"/>
          <w:lang w:eastAsia="uk-UA"/>
        </w:rPr>
        <w:t>11) резюме нетехнічного ха</w:t>
      </w:r>
      <w:bookmarkStart w:id="12" w:name="_GoBack"/>
      <w:bookmarkEnd w:id="12"/>
      <w:r w:rsidRPr="00313C60">
        <w:rPr>
          <w:rFonts w:ascii="Times New Roman" w:eastAsia="Times New Roman" w:hAnsi="Times New Roman" w:cs="Times New Roman"/>
          <w:sz w:val="28"/>
          <w:szCs w:val="28"/>
          <w:lang w:eastAsia="uk-UA"/>
        </w:rPr>
        <w:t>рактеру інформації, передбаченої пунктами 1-10 цієї частини, розраховане на широку аудиторію.</w:t>
      </w:r>
    </w:p>
    <w:p w:rsidR="000E6568" w:rsidRPr="00313C60" w:rsidRDefault="000E6568" w:rsidP="000B03BA">
      <w:pPr>
        <w:pStyle w:val="rvps2"/>
        <w:shd w:val="clear" w:color="auto" w:fill="FFFFFF"/>
        <w:spacing w:before="0" w:beforeAutospacing="0" w:after="0" w:afterAutospacing="0" w:line="360" w:lineRule="auto"/>
        <w:ind w:firstLine="567"/>
        <w:contextualSpacing/>
        <w:jc w:val="both"/>
        <w:rPr>
          <w:sz w:val="28"/>
          <w:szCs w:val="28"/>
        </w:rPr>
      </w:pPr>
    </w:p>
    <w:p w:rsidR="005C0CBB" w:rsidRPr="00313C60" w:rsidRDefault="00F14063" w:rsidP="000B03BA">
      <w:pPr>
        <w:pStyle w:val="rvps2"/>
        <w:shd w:val="clear" w:color="auto" w:fill="FFFFFF"/>
        <w:spacing w:before="0" w:beforeAutospacing="0" w:after="0" w:afterAutospacing="0" w:line="360" w:lineRule="auto"/>
        <w:ind w:firstLine="567"/>
        <w:contextualSpacing/>
        <w:jc w:val="both"/>
        <w:rPr>
          <w:b/>
          <w:sz w:val="28"/>
          <w:szCs w:val="28"/>
        </w:rPr>
      </w:pPr>
      <w:r w:rsidRPr="00313C60">
        <w:rPr>
          <w:b/>
          <w:sz w:val="28"/>
          <w:szCs w:val="28"/>
        </w:rPr>
        <w:t>10)</w:t>
      </w:r>
      <w:r w:rsidR="000E6568" w:rsidRPr="00313C60">
        <w:rPr>
          <w:b/>
          <w:sz w:val="28"/>
          <w:szCs w:val="28"/>
        </w:rPr>
        <w:t xml:space="preserve"> ОРГАН, ДО ЯКОГО ПОДАЮТЬСЯ ЗАУВАЖЕННЯ І П</w:t>
      </w:r>
      <w:r w:rsidR="005C0CBB" w:rsidRPr="00313C60">
        <w:rPr>
          <w:b/>
          <w:sz w:val="28"/>
          <w:szCs w:val="28"/>
        </w:rPr>
        <w:t>РОПОЗИЦІЇ, ТА СТРОКИ ЇХ ПОДАННЯ</w:t>
      </w:r>
    </w:p>
    <w:p w:rsidR="00006CC4" w:rsidRPr="00313C60" w:rsidRDefault="00006CC4" w:rsidP="000B03BA">
      <w:pPr>
        <w:spacing w:after="0" w:line="360" w:lineRule="auto"/>
        <w:ind w:firstLine="567"/>
        <w:contextualSpacing/>
        <w:jc w:val="both"/>
        <w:rPr>
          <w:rFonts w:ascii="Times New Roman" w:hAnsi="Times New Roman" w:cs="Times New Roman"/>
          <w:sz w:val="28"/>
          <w:szCs w:val="28"/>
        </w:rPr>
      </w:pPr>
      <w:r w:rsidRPr="00313C60">
        <w:rPr>
          <w:rFonts w:ascii="Times New Roman" w:hAnsi="Times New Roman" w:cs="Times New Roman"/>
          <w:sz w:val="28"/>
          <w:szCs w:val="28"/>
        </w:rPr>
        <w:t>Зауваження і пропозиції до Заяви про визначення обсягу стратегі</w:t>
      </w:r>
      <w:r w:rsidR="00895477" w:rsidRPr="00313C60">
        <w:rPr>
          <w:rFonts w:ascii="Times New Roman" w:hAnsi="Times New Roman" w:cs="Times New Roman"/>
          <w:sz w:val="28"/>
          <w:szCs w:val="28"/>
        </w:rPr>
        <w:t>чної екологічної оцінки проекту «</w:t>
      </w:r>
      <w:r w:rsidR="00073027" w:rsidRPr="00313C60">
        <w:rPr>
          <w:rFonts w:ascii="Times New Roman" w:hAnsi="Times New Roman" w:cs="Times New Roman"/>
          <w:sz w:val="28"/>
          <w:szCs w:val="28"/>
        </w:rPr>
        <w:t>Детального плану 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w:t>
      </w:r>
      <w:r w:rsidR="00895477" w:rsidRPr="00313C60">
        <w:rPr>
          <w:rFonts w:ascii="Times New Roman" w:hAnsi="Times New Roman" w:cs="Times New Roman"/>
          <w:sz w:val="28"/>
          <w:szCs w:val="28"/>
        </w:rPr>
        <w:t xml:space="preserve">» </w:t>
      </w:r>
      <w:r w:rsidRPr="00313C60">
        <w:rPr>
          <w:rFonts w:ascii="Times New Roman" w:hAnsi="Times New Roman" w:cs="Times New Roman"/>
          <w:i/>
          <w:sz w:val="28"/>
          <w:szCs w:val="28"/>
        </w:rPr>
        <w:t>подаються до:</w:t>
      </w:r>
    </w:p>
    <w:p w:rsidR="00500495" w:rsidRPr="00313C60" w:rsidRDefault="00500495" w:rsidP="00500495">
      <w:pPr>
        <w:tabs>
          <w:tab w:val="left" w:pos="179"/>
        </w:tabs>
        <w:spacing w:after="0"/>
        <w:ind w:left="179"/>
        <w:jc w:val="both"/>
        <w:rPr>
          <w:rFonts w:ascii="Times New Roman" w:hAnsi="Times New Roman"/>
        </w:rPr>
      </w:pPr>
      <w:r w:rsidRPr="00313C60">
        <w:rPr>
          <w:rFonts w:ascii="Times New Roman" w:hAnsi="Times New Roman"/>
          <w:b/>
        </w:rPr>
        <w:t xml:space="preserve">Управління містобудування, архітектури, житлово-комунального господарства, будівництва та інфраструктури Дніпровської районної державної адміністрації Дніпропетровської області </w:t>
      </w:r>
      <w:r w:rsidRPr="00313C60">
        <w:rPr>
          <w:rFonts w:ascii="Times New Roman" w:hAnsi="Times New Roman"/>
        </w:rPr>
        <w:t xml:space="preserve">Місцезнаходження:  52005, Дніпропетровська обл., Дніпровський р-н, </w:t>
      </w:r>
      <w:proofErr w:type="spellStart"/>
      <w:r w:rsidRPr="00313C60">
        <w:rPr>
          <w:rFonts w:ascii="Times New Roman" w:hAnsi="Times New Roman"/>
        </w:rPr>
        <w:t>смт</w:t>
      </w:r>
      <w:proofErr w:type="spellEnd"/>
      <w:r w:rsidRPr="00313C60">
        <w:rPr>
          <w:rFonts w:ascii="Times New Roman" w:hAnsi="Times New Roman"/>
        </w:rPr>
        <w:t>. Слобожанське</w:t>
      </w:r>
      <w:r w:rsidRPr="00313C60">
        <w:rPr>
          <w:rFonts w:ascii="Times New Roman" w:hAnsi="Times New Roman"/>
        </w:rPr>
        <w:br/>
        <w:t>вул. Теплична, буд. 5</w:t>
      </w:r>
    </w:p>
    <w:p w:rsidR="00006CC4" w:rsidRPr="00313C60" w:rsidRDefault="0007599E" w:rsidP="000B03BA">
      <w:pPr>
        <w:spacing w:after="0" w:line="240" w:lineRule="auto"/>
        <w:ind w:firstLine="567"/>
        <w:contextualSpacing/>
        <w:rPr>
          <w:rFonts w:ascii="Times New Roman" w:hAnsi="Times New Roman" w:cs="Times New Roman"/>
          <w:sz w:val="28"/>
          <w:szCs w:val="28"/>
        </w:rPr>
      </w:pPr>
      <w:r w:rsidRPr="00313C60">
        <w:rPr>
          <w:rFonts w:ascii="Times New Roman" w:hAnsi="Times New Roman" w:cs="Times New Roman"/>
          <w:i/>
          <w:sz w:val="28"/>
          <w:szCs w:val="28"/>
        </w:rPr>
        <w:t xml:space="preserve">Відповідальна </w:t>
      </w:r>
      <w:r w:rsidR="004C3F06" w:rsidRPr="00313C60">
        <w:rPr>
          <w:rFonts w:ascii="Times New Roman" w:hAnsi="Times New Roman" w:cs="Times New Roman"/>
          <w:i/>
          <w:sz w:val="28"/>
          <w:szCs w:val="28"/>
        </w:rPr>
        <w:t>особа</w:t>
      </w:r>
      <w:r w:rsidR="00605B38" w:rsidRPr="00313C60">
        <w:rPr>
          <w:rFonts w:ascii="Times New Roman" w:hAnsi="Times New Roman" w:cs="Times New Roman"/>
          <w:i/>
          <w:sz w:val="28"/>
          <w:szCs w:val="28"/>
        </w:rPr>
        <w:t>:</w:t>
      </w:r>
      <w:r w:rsidR="004C3F06" w:rsidRPr="00313C60">
        <w:rPr>
          <w:rFonts w:ascii="Times New Roman" w:hAnsi="Times New Roman" w:cs="Times New Roman"/>
          <w:sz w:val="28"/>
          <w:szCs w:val="28"/>
        </w:rPr>
        <w:t xml:space="preserve"> </w:t>
      </w:r>
      <w:r w:rsidR="00500495" w:rsidRPr="00313C60">
        <w:rPr>
          <w:rFonts w:ascii="Times New Roman" w:hAnsi="Times New Roman" w:cs="Times New Roman"/>
          <w:sz w:val="28"/>
          <w:szCs w:val="28"/>
        </w:rPr>
        <w:t>начальник управління Невеселий О.</w:t>
      </w:r>
      <w:r w:rsidR="00073027" w:rsidRPr="00313C60">
        <w:rPr>
          <w:rFonts w:ascii="Times New Roman" w:hAnsi="Times New Roman" w:cs="Times New Roman"/>
          <w:sz w:val="28"/>
          <w:szCs w:val="28"/>
        </w:rPr>
        <w:t xml:space="preserve"> </w:t>
      </w:r>
      <w:r w:rsidR="00500495" w:rsidRPr="00313C60">
        <w:rPr>
          <w:rFonts w:ascii="Times New Roman" w:hAnsi="Times New Roman" w:cs="Times New Roman"/>
          <w:sz w:val="28"/>
          <w:szCs w:val="28"/>
        </w:rPr>
        <w:t>В.</w:t>
      </w:r>
    </w:p>
    <w:p w:rsidR="00966B98" w:rsidRPr="00313C60" w:rsidRDefault="00006CC4" w:rsidP="000B03BA">
      <w:pPr>
        <w:spacing w:after="0" w:line="360" w:lineRule="auto"/>
        <w:ind w:firstLine="567"/>
        <w:contextualSpacing/>
        <w:jc w:val="both"/>
        <w:rPr>
          <w:rFonts w:ascii="Times New Roman" w:hAnsi="Times New Roman" w:cs="Times New Roman"/>
          <w:sz w:val="28"/>
          <w:szCs w:val="28"/>
        </w:rPr>
      </w:pPr>
      <w:r w:rsidRPr="00313C60">
        <w:rPr>
          <w:rFonts w:ascii="Times New Roman" w:hAnsi="Times New Roman" w:cs="Times New Roman"/>
          <w:i/>
          <w:sz w:val="28"/>
          <w:szCs w:val="28"/>
        </w:rPr>
        <w:t>Строк подання зауважень і пропозицій</w:t>
      </w:r>
      <w:r w:rsidRPr="00313C60">
        <w:rPr>
          <w:rFonts w:ascii="Times New Roman" w:hAnsi="Times New Roman" w:cs="Times New Roman"/>
          <w:sz w:val="28"/>
          <w:szCs w:val="28"/>
        </w:rPr>
        <w:t xml:space="preserve"> становить 15 днів, тобто </w:t>
      </w:r>
    </w:p>
    <w:p w:rsidR="00006CC4" w:rsidRPr="00313C60" w:rsidRDefault="00C6583F" w:rsidP="000B03BA">
      <w:pPr>
        <w:spacing w:after="0" w:line="360" w:lineRule="auto"/>
        <w:ind w:firstLine="567"/>
        <w:contextualSpacing/>
        <w:jc w:val="both"/>
        <w:rPr>
          <w:rFonts w:ascii="Times New Roman" w:hAnsi="Times New Roman" w:cs="Times New Roman"/>
          <w:i/>
          <w:sz w:val="28"/>
          <w:szCs w:val="28"/>
          <w:u w:val="single"/>
        </w:rPr>
      </w:pPr>
      <w:r w:rsidRPr="00313C60">
        <w:rPr>
          <w:rFonts w:ascii="Times New Roman" w:hAnsi="Times New Roman" w:cs="Times New Roman"/>
          <w:i/>
          <w:sz w:val="28"/>
          <w:szCs w:val="28"/>
          <w:u w:val="single"/>
        </w:rPr>
        <w:t xml:space="preserve">до </w:t>
      </w:r>
      <w:r w:rsidR="00F14063" w:rsidRPr="00313C60">
        <w:rPr>
          <w:rFonts w:ascii="Times New Roman" w:hAnsi="Times New Roman" w:cs="Times New Roman"/>
          <w:i/>
          <w:sz w:val="28"/>
          <w:szCs w:val="28"/>
          <w:u w:val="single"/>
        </w:rPr>
        <w:t>«</w:t>
      </w:r>
      <w:r w:rsidR="00500495" w:rsidRPr="00313C60">
        <w:rPr>
          <w:rFonts w:ascii="Times New Roman" w:hAnsi="Times New Roman" w:cs="Times New Roman"/>
          <w:i/>
          <w:sz w:val="28"/>
          <w:szCs w:val="28"/>
          <w:u w:val="single"/>
        </w:rPr>
        <w:t>28</w:t>
      </w:r>
      <w:r w:rsidR="00F14063" w:rsidRPr="00313C60">
        <w:rPr>
          <w:rFonts w:ascii="Times New Roman" w:hAnsi="Times New Roman" w:cs="Times New Roman"/>
          <w:i/>
          <w:sz w:val="28"/>
          <w:szCs w:val="28"/>
          <w:u w:val="single"/>
        </w:rPr>
        <w:t>»</w:t>
      </w:r>
      <w:r w:rsidR="00500495" w:rsidRPr="00313C60">
        <w:rPr>
          <w:rFonts w:ascii="Times New Roman" w:hAnsi="Times New Roman" w:cs="Times New Roman"/>
          <w:i/>
          <w:sz w:val="28"/>
          <w:szCs w:val="28"/>
          <w:u w:val="single"/>
        </w:rPr>
        <w:t xml:space="preserve">квітня </w:t>
      </w:r>
      <w:r w:rsidR="0007599E" w:rsidRPr="00313C60">
        <w:rPr>
          <w:rFonts w:ascii="Times New Roman" w:hAnsi="Times New Roman" w:cs="Times New Roman"/>
          <w:i/>
          <w:sz w:val="28"/>
          <w:szCs w:val="28"/>
          <w:u w:val="single"/>
        </w:rPr>
        <w:t xml:space="preserve"> 2020</w:t>
      </w:r>
      <w:r w:rsidR="00006CC4" w:rsidRPr="00313C60">
        <w:rPr>
          <w:rFonts w:ascii="Times New Roman" w:hAnsi="Times New Roman" w:cs="Times New Roman"/>
          <w:i/>
          <w:sz w:val="28"/>
          <w:szCs w:val="28"/>
          <w:u w:val="single"/>
        </w:rPr>
        <w:t xml:space="preserve"> року.</w:t>
      </w:r>
    </w:p>
    <w:sectPr w:rsidR="00006CC4" w:rsidRPr="00313C60" w:rsidSect="001C31B1">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A2"/>
    <w:rsid w:val="00005B94"/>
    <w:rsid w:val="00006CC4"/>
    <w:rsid w:val="00033FFE"/>
    <w:rsid w:val="000402C3"/>
    <w:rsid w:val="00045E37"/>
    <w:rsid w:val="00073027"/>
    <w:rsid w:val="00073EE5"/>
    <w:rsid w:val="00074CA2"/>
    <w:rsid w:val="0007599E"/>
    <w:rsid w:val="000B03BA"/>
    <w:rsid w:val="000E6568"/>
    <w:rsid w:val="001041CC"/>
    <w:rsid w:val="00107620"/>
    <w:rsid w:val="00127D5F"/>
    <w:rsid w:val="001550BD"/>
    <w:rsid w:val="001565DD"/>
    <w:rsid w:val="001808E6"/>
    <w:rsid w:val="00185F6D"/>
    <w:rsid w:val="001A57FD"/>
    <w:rsid w:val="001B5A6C"/>
    <w:rsid w:val="001B7C45"/>
    <w:rsid w:val="001C31B1"/>
    <w:rsid w:val="001F3672"/>
    <w:rsid w:val="0020421D"/>
    <w:rsid w:val="00212522"/>
    <w:rsid w:val="00232B1F"/>
    <w:rsid w:val="002446DD"/>
    <w:rsid w:val="00257CD4"/>
    <w:rsid w:val="002D5302"/>
    <w:rsid w:val="002D5986"/>
    <w:rsid w:val="00310D8A"/>
    <w:rsid w:val="00313C60"/>
    <w:rsid w:val="00321B57"/>
    <w:rsid w:val="00345A3D"/>
    <w:rsid w:val="003902AF"/>
    <w:rsid w:val="003912D3"/>
    <w:rsid w:val="00395024"/>
    <w:rsid w:val="003B6E97"/>
    <w:rsid w:val="003E3AE9"/>
    <w:rsid w:val="003E69EF"/>
    <w:rsid w:val="00431398"/>
    <w:rsid w:val="004377A7"/>
    <w:rsid w:val="00472494"/>
    <w:rsid w:val="004729FB"/>
    <w:rsid w:val="004B351E"/>
    <w:rsid w:val="004C3F06"/>
    <w:rsid w:val="00500495"/>
    <w:rsid w:val="00515ECA"/>
    <w:rsid w:val="005850CA"/>
    <w:rsid w:val="005C0CBB"/>
    <w:rsid w:val="005F3ECD"/>
    <w:rsid w:val="00605B38"/>
    <w:rsid w:val="00632C8B"/>
    <w:rsid w:val="00636A82"/>
    <w:rsid w:val="00642072"/>
    <w:rsid w:val="00664D66"/>
    <w:rsid w:val="0066734B"/>
    <w:rsid w:val="00690948"/>
    <w:rsid w:val="006C253F"/>
    <w:rsid w:val="006C3D35"/>
    <w:rsid w:val="00707C2B"/>
    <w:rsid w:val="007307AE"/>
    <w:rsid w:val="00734776"/>
    <w:rsid w:val="007B75F8"/>
    <w:rsid w:val="007C78B3"/>
    <w:rsid w:val="00864596"/>
    <w:rsid w:val="00895477"/>
    <w:rsid w:val="008A37F7"/>
    <w:rsid w:val="00916055"/>
    <w:rsid w:val="00933C20"/>
    <w:rsid w:val="00937462"/>
    <w:rsid w:val="00966B98"/>
    <w:rsid w:val="00985B30"/>
    <w:rsid w:val="00987897"/>
    <w:rsid w:val="009D4DC7"/>
    <w:rsid w:val="00A104EE"/>
    <w:rsid w:val="00A173B4"/>
    <w:rsid w:val="00A961F2"/>
    <w:rsid w:val="00AA0760"/>
    <w:rsid w:val="00AA73AA"/>
    <w:rsid w:val="00AD2569"/>
    <w:rsid w:val="00AE144F"/>
    <w:rsid w:val="00AF2356"/>
    <w:rsid w:val="00B12CF5"/>
    <w:rsid w:val="00B1425C"/>
    <w:rsid w:val="00B24F53"/>
    <w:rsid w:val="00B67B6E"/>
    <w:rsid w:val="00B775F5"/>
    <w:rsid w:val="00B87989"/>
    <w:rsid w:val="00BC6B9A"/>
    <w:rsid w:val="00BE2F4B"/>
    <w:rsid w:val="00C00F1D"/>
    <w:rsid w:val="00C07535"/>
    <w:rsid w:val="00C14FF5"/>
    <w:rsid w:val="00C6583F"/>
    <w:rsid w:val="00C76070"/>
    <w:rsid w:val="00C83A89"/>
    <w:rsid w:val="00CA07D8"/>
    <w:rsid w:val="00CC1D6B"/>
    <w:rsid w:val="00CC65A6"/>
    <w:rsid w:val="00CC6A9F"/>
    <w:rsid w:val="00D0761F"/>
    <w:rsid w:val="00D12467"/>
    <w:rsid w:val="00D12D8D"/>
    <w:rsid w:val="00D452CD"/>
    <w:rsid w:val="00D8081C"/>
    <w:rsid w:val="00D86AB8"/>
    <w:rsid w:val="00D95770"/>
    <w:rsid w:val="00DD5E6C"/>
    <w:rsid w:val="00E148EA"/>
    <w:rsid w:val="00E21C8C"/>
    <w:rsid w:val="00E305CD"/>
    <w:rsid w:val="00EC76D8"/>
    <w:rsid w:val="00EE4EC3"/>
    <w:rsid w:val="00EE7B3C"/>
    <w:rsid w:val="00F11DF4"/>
    <w:rsid w:val="00F14063"/>
    <w:rsid w:val="00F15D42"/>
    <w:rsid w:val="00F23495"/>
    <w:rsid w:val="00F5383D"/>
    <w:rsid w:val="00F62BCB"/>
    <w:rsid w:val="00FC2822"/>
    <w:rsid w:val="00FC7621"/>
    <w:rsid w:val="00FD24AF"/>
    <w:rsid w:val="00FF2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6583F"/>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707C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qFormat/>
    <w:rsid w:val="00707C2B"/>
    <w:rPr>
      <w:b/>
      <w:bCs/>
    </w:rPr>
  </w:style>
  <w:style w:type="character" w:customStyle="1" w:styleId="rvts0">
    <w:name w:val="rvts0"/>
    <w:basedOn w:val="a0"/>
    <w:rsid w:val="00707C2B"/>
  </w:style>
  <w:style w:type="character" w:customStyle="1" w:styleId="50">
    <w:name w:val="Заголовок 5 Знак"/>
    <w:basedOn w:val="a0"/>
    <w:link w:val="5"/>
    <w:uiPriority w:val="9"/>
    <w:rsid w:val="00C6583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6583F"/>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707C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qFormat/>
    <w:rsid w:val="00707C2B"/>
    <w:rPr>
      <w:b/>
      <w:bCs/>
    </w:rPr>
  </w:style>
  <w:style w:type="character" w:customStyle="1" w:styleId="rvts0">
    <w:name w:val="rvts0"/>
    <w:basedOn w:val="a0"/>
    <w:rsid w:val="00707C2B"/>
  </w:style>
  <w:style w:type="character" w:customStyle="1" w:styleId="50">
    <w:name w:val="Заголовок 5 Знак"/>
    <w:basedOn w:val="a0"/>
    <w:link w:val="5"/>
    <w:uiPriority w:val="9"/>
    <w:rsid w:val="00C6583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691">
      <w:bodyDiv w:val="1"/>
      <w:marLeft w:val="0"/>
      <w:marRight w:val="0"/>
      <w:marTop w:val="0"/>
      <w:marBottom w:val="0"/>
      <w:divBdr>
        <w:top w:val="none" w:sz="0" w:space="0" w:color="auto"/>
        <w:left w:val="none" w:sz="0" w:space="0" w:color="auto"/>
        <w:bottom w:val="none" w:sz="0" w:space="0" w:color="auto"/>
        <w:right w:val="none" w:sz="0" w:space="0" w:color="auto"/>
      </w:divBdr>
    </w:div>
    <w:div w:id="64379429">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301427678">
      <w:bodyDiv w:val="1"/>
      <w:marLeft w:val="0"/>
      <w:marRight w:val="0"/>
      <w:marTop w:val="0"/>
      <w:marBottom w:val="0"/>
      <w:divBdr>
        <w:top w:val="none" w:sz="0" w:space="0" w:color="auto"/>
        <w:left w:val="none" w:sz="0" w:space="0" w:color="auto"/>
        <w:bottom w:val="none" w:sz="0" w:space="0" w:color="auto"/>
        <w:right w:val="none" w:sz="0" w:space="0" w:color="auto"/>
      </w:divBdr>
    </w:div>
    <w:div w:id="383023960">
      <w:bodyDiv w:val="1"/>
      <w:marLeft w:val="0"/>
      <w:marRight w:val="0"/>
      <w:marTop w:val="0"/>
      <w:marBottom w:val="0"/>
      <w:divBdr>
        <w:top w:val="none" w:sz="0" w:space="0" w:color="auto"/>
        <w:left w:val="none" w:sz="0" w:space="0" w:color="auto"/>
        <w:bottom w:val="none" w:sz="0" w:space="0" w:color="auto"/>
        <w:right w:val="none" w:sz="0" w:space="0" w:color="auto"/>
      </w:divBdr>
    </w:div>
    <w:div w:id="419838990">
      <w:bodyDiv w:val="1"/>
      <w:marLeft w:val="0"/>
      <w:marRight w:val="0"/>
      <w:marTop w:val="0"/>
      <w:marBottom w:val="0"/>
      <w:divBdr>
        <w:top w:val="none" w:sz="0" w:space="0" w:color="auto"/>
        <w:left w:val="none" w:sz="0" w:space="0" w:color="auto"/>
        <w:bottom w:val="none" w:sz="0" w:space="0" w:color="auto"/>
        <w:right w:val="none" w:sz="0" w:space="0" w:color="auto"/>
      </w:divBdr>
    </w:div>
    <w:div w:id="431823065">
      <w:bodyDiv w:val="1"/>
      <w:marLeft w:val="0"/>
      <w:marRight w:val="0"/>
      <w:marTop w:val="0"/>
      <w:marBottom w:val="0"/>
      <w:divBdr>
        <w:top w:val="none" w:sz="0" w:space="0" w:color="auto"/>
        <w:left w:val="none" w:sz="0" w:space="0" w:color="auto"/>
        <w:bottom w:val="none" w:sz="0" w:space="0" w:color="auto"/>
        <w:right w:val="none" w:sz="0" w:space="0" w:color="auto"/>
      </w:divBdr>
    </w:div>
    <w:div w:id="510534321">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89335939">
      <w:bodyDiv w:val="1"/>
      <w:marLeft w:val="0"/>
      <w:marRight w:val="0"/>
      <w:marTop w:val="0"/>
      <w:marBottom w:val="0"/>
      <w:divBdr>
        <w:top w:val="none" w:sz="0" w:space="0" w:color="auto"/>
        <w:left w:val="none" w:sz="0" w:space="0" w:color="auto"/>
        <w:bottom w:val="none" w:sz="0" w:space="0" w:color="auto"/>
        <w:right w:val="none" w:sz="0" w:space="0" w:color="auto"/>
      </w:divBdr>
    </w:div>
    <w:div w:id="1050766451">
      <w:bodyDiv w:val="1"/>
      <w:marLeft w:val="0"/>
      <w:marRight w:val="0"/>
      <w:marTop w:val="0"/>
      <w:marBottom w:val="0"/>
      <w:divBdr>
        <w:top w:val="none" w:sz="0" w:space="0" w:color="auto"/>
        <w:left w:val="none" w:sz="0" w:space="0" w:color="auto"/>
        <w:bottom w:val="none" w:sz="0" w:space="0" w:color="auto"/>
        <w:right w:val="none" w:sz="0" w:space="0" w:color="auto"/>
      </w:divBdr>
    </w:div>
    <w:div w:id="1265921851">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460759394">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1802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DFE7-C903-4BA9-B7FF-A789F03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Пользователь Windows</cp:lastModifiedBy>
  <cp:revision>8</cp:revision>
  <cp:lastPrinted>2019-07-15T09:50:00Z</cp:lastPrinted>
  <dcterms:created xsi:type="dcterms:W3CDTF">2020-04-10T13:09:00Z</dcterms:created>
  <dcterms:modified xsi:type="dcterms:W3CDTF">2020-04-10T14:03:00Z</dcterms:modified>
</cp:coreProperties>
</file>